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5F5" w:rsidRPr="000B085B" w:rsidRDefault="00A665F5" w:rsidP="00E74BB9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:rsidR="00A665F5" w:rsidRPr="000B085B" w:rsidRDefault="00A665F5" w:rsidP="00E74BB9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665F5" w:rsidRPr="000B085B" w:rsidRDefault="00A665F5" w:rsidP="00E74BB9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97FE6" w:rsidRPr="000B085B" w:rsidRDefault="00997FE6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E74BB9" w:rsidRPr="00F27013" w:rsidRDefault="000768D6" w:rsidP="00835C62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F27013">
        <w:rPr>
          <w:rFonts w:ascii="Times New Roman" w:hAnsi="Times New Roman" w:cs="Times New Roman"/>
          <w:b/>
          <w:bCs/>
        </w:rPr>
        <w:t>NEJONIZIRAJUĆ</w:t>
      </w:r>
      <w:r w:rsidR="00174253" w:rsidRPr="00F27013">
        <w:rPr>
          <w:rFonts w:ascii="Times New Roman" w:hAnsi="Times New Roman" w:cs="Times New Roman"/>
          <w:b/>
          <w:bCs/>
        </w:rPr>
        <w:t>A ZRAČENJA</w:t>
      </w:r>
      <w:r w:rsidR="006816BA" w:rsidRPr="00F27013">
        <w:rPr>
          <w:rFonts w:ascii="Times New Roman" w:hAnsi="Times New Roman" w:cs="Times New Roman"/>
          <w:b/>
          <w:bCs/>
        </w:rPr>
        <w:t xml:space="preserve"> U OKOLIN</w:t>
      </w:r>
      <w:r w:rsidR="00061554" w:rsidRPr="00F27013">
        <w:rPr>
          <w:rFonts w:ascii="Times New Roman" w:hAnsi="Times New Roman" w:cs="Times New Roman"/>
          <w:b/>
          <w:bCs/>
        </w:rPr>
        <w:t>I</w:t>
      </w:r>
      <w:r w:rsidR="00835C62" w:rsidRPr="00F27013">
        <w:rPr>
          <w:rFonts w:ascii="Times New Roman" w:hAnsi="Times New Roman" w:cs="Times New Roman"/>
          <w:b/>
          <w:bCs/>
        </w:rPr>
        <w:t xml:space="preserve"> ELEKTROENERGETSKIH POSTROJENJA</w:t>
      </w:r>
    </w:p>
    <w:p w:rsidR="00BD289B" w:rsidRDefault="00BD289B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35E78" w:rsidRPr="000B085B" w:rsidRDefault="00D35E78" w:rsidP="00835C62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BD289B" w:rsidRPr="000B085B" w:rsidRDefault="00BD289B" w:rsidP="0058456B">
      <w:pPr>
        <w:pStyle w:val="Default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085B">
        <w:rPr>
          <w:rFonts w:ascii="Times New Roman" w:hAnsi="Times New Roman" w:cs="Times New Roman"/>
          <w:bCs/>
          <w:sz w:val="20"/>
          <w:szCs w:val="20"/>
        </w:rPr>
        <w:t>H.</w:t>
      </w:r>
      <w:r w:rsidR="00D35E78" w:rsidRPr="000B085B">
        <w:rPr>
          <w:rFonts w:ascii="Times New Roman" w:hAnsi="Times New Roman" w:cs="Times New Roman"/>
          <w:bCs/>
          <w:sz w:val="20"/>
          <w:szCs w:val="20"/>
        </w:rPr>
        <w:t>SALKIĆ</w:t>
      </w:r>
      <w:r w:rsidRPr="000B085B">
        <w:rPr>
          <w:rFonts w:ascii="Times New Roman" w:hAnsi="Times New Roman" w:cs="Times New Roman"/>
          <w:bCs/>
          <w:sz w:val="20"/>
          <w:szCs w:val="20"/>
        </w:rPr>
        <w:t xml:space="preserve">, JP EP BiH </w:t>
      </w:r>
      <w:r w:rsidR="0058456B" w:rsidRPr="000B085B">
        <w:rPr>
          <w:rFonts w:ascii="Times New Roman" w:hAnsi="Times New Roman" w:cs="Times New Roman"/>
          <w:bCs/>
          <w:sz w:val="20"/>
          <w:szCs w:val="20"/>
        </w:rPr>
        <w:t>Elektrodistribucija Tuzla</w:t>
      </w:r>
      <w:r w:rsidR="000768D6">
        <w:rPr>
          <w:rFonts w:ascii="Times New Roman" w:hAnsi="Times New Roman" w:cs="Times New Roman"/>
          <w:bCs/>
          <w:sz w:val="20"/>
          <w:szCs w:val="20"/>
        </w:rPr>
        <w:t>, Bosna i Herc</w:t>
      </w:r>
      <w:r w:rsidRPr="000B085B">
        <w:rPr>
          <w:rFonts w:ascii="Times New Roman" w:hAnsi="Times New Roman" w:cs="Times New Roman"/>
          <w:bCs/>
          <w:sz w:val="20"/>
          <w:szCs w:val="20"/>
        </w:rPr>
        <w:t>egovina</w:t>
      </w:r>
    </w:p>
    <w:p w:rsidR="0058456B" w:rsidRPr="000B085B" w:rsidRDefault="0058456B" w:rsidP="0058456B">
      <w:pPr>
        <w:pStyle w:val="Default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085B">
        <w:rPr>
          <w:rFonts w:ascii="Times New Roman" w:hAnsi="Times New Roman" w:cs="Times New Roman"/>
          <w:bCs/>
          <w:sz w:val="20"/>
          <w:szCs w:val="20"/>
        </w:rPr>
        <w:t>A.</w:t>
      </w:r>
      <w:r w:rsidR="00D35E78" w:rsidRPr="000B085B">
        <w:rPr>
          <w:rFonts w:ascii="Times New Roman" w:hAnsi="Times New Roman" w:cs="Times New Roman"/>
          <w:bCs/>
          <w:sz w:val="20"/>
          <w:szCs w:val="20"/>
        </w:rPr>
        <w:t>SOFTIĆ</w:t>
      </w:r>
      <w:r w:rsidRPr="000B085B">
        <w:rPr>
          <w:rFonts w:ascii="Times New Roman" w:hAnsi="Times New Roman" w:cs="Times New Roman"/>
          <w:bCs/>
          <w:sz w:val="20"/>
          <w:szCs w:val="20"/>
        </w:rPr>
        <w:t>, JP EP BiH Elek</w:t>
      </w:r>
      <w:r w:rsidR="000768D6">
        <w:rPr>
          <w:rFonts w:ascii="Times New Roman" w:hAnsi="Times New Roman" w:cs="Times New Roman"/>
          <w:bCs/>
          <w:sz w:val="20"/>
          <w:szCs w:val="20"/>
        </w:rPr>
        <w:t>trodistribucija Tuzla, Bosna i Herc</w:t>
      </w:r>
      <w:r w:rsidRPr="000B085B">
        <w:rPr>
          <w:rFonts w:ascii="Times New Roman" w:hAnsi="Times New Roman" w:cs="Times New Roman"/>
          <w:bCs/>
          <w:sz w:val="20"/>
          <w:szCs w:val="20"/>
        </w:rPr>
        <w:t>egovina</w:t>
      </w:r>
    </w:p>
    <w:p w:rsidR="00D35E78" w:rsidRDefault="00DD23C4" w:rsidP="00835C62">
      <w:pPr>
        <w:pStyle w:val="Default"/>
        <w:rPr>
          <w:rFonts w:ascii="Times New Roman" w:hAnsi="Times New Roman" w:cs="Times New Roman"/>
          <w:bCs/>
          <w:sz w:val="20"/>
          <w:szCs w:val="20"/>
        </w:rPr>
      </w:pPr>
      <w:r w:rsidRPr="000B085B">
        <w:rPr>
          <w:rFonts w:ascii="Times New Roman" w:hAnsi="Times New Roman" w:cs="Times New Roman"/>
          <w:bCs/>
          <w:sz w:val="20"/>
          <w:szCs w:val="20"/>
        </w:rPr>
        <w:tab/>
      </w:r>
      <w:r w:rsidRPr="000B085B">
        <w:rPr>
          <w:rFonts w:ascii="Times New Roman" w:hAnsi="Times New Roman" w:cs="Times New Roman"/>
          <w:bCs/>
          <w:sz w:val="20"/>
          <w:szCs w:val="20"/>
        </w:rPr>
        <w:tab/>
      </w:r>
    </w:p>
    <w:p w:rsidR="00D35E78" w:rsidRPr="000B085B" w:rsidRDefault="00D35E78" w:rsidP="00835C62">
      <w:pPr>
        <w:pStyle w:val="Default"/>
        <w:rPr>
          <w:rFonts w:ascii="Times New Roman" w:hAnsi="Times New Roman" w:cs="Times New Roman"/>
          <w:bCs/>
          <w:sz w:val="20"/>
          <w:szCs w:val="20"/>
        </w:rPr>
      </w:pPr>
    </w:p>
    <w:p w:rsidR="00E74BB9" w:rsidRPr="000B085B" w:rsidRDefault="00E74BB9" w:rsidP="00F34CAB">
      <w:pPr>
        <w:pStyle w:val="Default"/>
        <w:ind w:left="357" w:hanging="357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0B085B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1. </w:t>
      </w:r>
      <w:r w:rsidR="00C5598E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  </w:t>
      </w:r>
      <w:r w:rsidR="00A665F5" w:rsidRPr="000B085B">
        <w:rPr>
          <w:rFonts w:ascii="Times New Roman" w:hAnsi="Times New Roman" w:cs="Times New Roman"/>
          <w:b/>
          <w:bCs/>
          <w:color w:val="auto"/>
          <w:sz w:val="20"/>
          <w:szCs w:val="20"/>
        </w:rPr>
        <w:t>UVOD</w:t>
      </w:r>
      <w:r w:rsidRPr="000B085B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</w:p>
    <w:p w:rsidR="00E74BB9" w:rsidRPr="000B085B" w:rsidRDefault="00E74BB9" w:rsidP="00E74BB9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</w:p>
    <w:p w:rsidR="00717BB9" w:rsidRPr="000768D6" w:rsidRDefault="00717BB9" w:rsidP="000768D6">
      <w:pPr>
        <w:jc w:val="both"/>
        <w:rPr>
          <w:rFonts w:eastAsia="TimesNewRomanPS-ItalicMT"/>
          <w:iCs/>
          <w:sz w:val="20"/>
          <w:szCs w:val="20"/>
        </w:rPr>
      </w:pPr>
      <w:r w:rsidRPr="000B085B">
        <w:rPr>
          <w:sz w:val="20"/>
          <w:szCs w:val="20"/>
        </w:rPr>
        <w:t>Elektroenergetski objekti</w:t>
      </w:r>
      <w:r w:rsidR="00723B0E">
        <w:rPr>
          <w:sz w:val="20"/>
          <w:szCs w:val="20"/>
        </w:rPr>
        <w:t>,</w:t>
      </w:r>
      <w:r w:rsidRPr="000B085B">
        <w:rPr>
          <w:sz w:val="20"/>
          <w:szCs w:val="20"/>
        </w:rPr>
        <w:t xml:space="preserve"> u koja ulaze svi tipovi elektrana, energetskih postrojenja, transformatorskih stanica, centri za upravljanje</w:t>
      </w:r>
      <w:r w:rsidR="00723B0E">
        <w:rPr>
          <w:sz w:val="20"/>
          <w:szCs w:val="20"/>
        </w:rPr>
        <w:t>,</w:t>
      </w:r>
      <w:r w:rsidRPr="000B085B">
        <w:rPr>
          <w:sz w:val="20"/>
          <w:szCs w:val="20"/>
        </w:rPr>
        <w:t xml:space="preserve"> kao i ukupna električna mreža, postaju sve kompleksniji, pa su </w:t>
      </w:r>
      <w:r w:rsidR="00723B0E">
        <w:rPr>
          <w:sz w:val="20"/>
          <w:szCs w:val="20"/>
        </w:rPr>
        <w:t>tako i standardi koji definišu njihov rad sve zaht</w:t>
      </w:r>
      <w:r w:rsidRPr="000B085B">
        <w:rPr>
          <w:sz w:val="20"/>
          <w:szCs w:val="20"/>
        </w:rPr>
        <w:t xml:space="preserve">evniji. Mnogo pažnje se </w:t>
      </w:r>
      <w:r w:rsidR="00723B0E">
        <w:rPr>
          <w:sz w:val="20"/>
          <w:szCs w:val="20"/>
        </w:rPr>
        <w:t>posveć</w:t>
      </w:r>
      <w:r w:rsidRPr="000B085B">
        <w:rPr>
          <w:sz w:val="20"/>
          <w:szCs w:val="20"/>
        </w:rPr>
        <w:t>uje nejonizirajućim zračenjima elektromagnetnih polja generisanim u elektroenergetskim objektima, jer pos</w:t>
      </w:r>
      <w:r w:rsidR="00723B0E">
        <w:rPr>
          <w:sz w:val="20"/>
          <w:szCs w:val="20"/>
        </w:rPr>
        <w:t>toji interakcija elektromagnetn</w:t>
      </w:r>
      <w:r w:rsidRPr="000B085B">
        <w:rPr>
          <w:sz w:val="20"/>
          <w:szCs w:val="20"/>
        </w:rPr>
        <w:t>ih polja i bioloških tkiva na ma</w:t>
      </w:r>
      <w:r w:rsidR="00723B0E">
        <w:rPr>
          <w:sz w:val="20"/>
          <w:szCs w:val="20"/>
        </w:rPr>
        <w:t>kroskopskom i statičnom nivou. Uč</w:t>
      </w:r>
      <w:r w:rsidRPr="000B085B">
        <w:rPr>
          <w:sz w:val="20"/>
          <w:szCs w:val="20"/>
        </w:rPr>
        <w:t>inci ti</w:t>
      </w:r>
      <w:r w:rsidR="00723B0E">
        <w:rPr>
          <w:sz w:val="20"/>
          <w:szCs w:val="20"/>
        </w:rPr>
        <w:t>h polja mogu biti štetni po čov</w:t>
      </w:r>
      <w:r w:rsidRPr="000B085B">
        <w:rPr>
          <w:sz w:val="20"/>
          <w:szCs w:val="20"/>
        </w:rPr>
        <w:t>eka ako jači</w:t>
      </w:r>
      <w:r w:rsidR="00723B0E">
        <w:rPr>
          <w:sz w:val="20"/>
          <w:szCs w:val="20"/>
        </w:rPr>
        <w:t>na polja prelazi određene granične vr</w:t>
      </w:r>
      <w:r w:rsidRPr="000B085B">
        <w:rPr>
          <w:sz w:val="20"/>
          <w:szCs w:val="20"/>
        </w:rPr>
        <w:t>ednosti, za područja opšte populacije i profesionalne izloženosti.</w:t>
      </w:r>
      <w:r w:rsidR="00723B0E">
        <w:rPr>
          <w:sz w:val="20"/>
          <w:szCs w:val="20"/>
        </w:rPr>
        <w:t xml:space="preserve"> </w:t>
      </w:r>
      <w:r w:rsidRPr="000B085B">
        <w:rPr>
          <w:sz w:val="20"/>
          <w:szCs w:val="20"/>
        </w:rPr>
        <w:t>Savremena istraživanja elektromagnetnih polja baziraju se na konceptu da komplikovana teor</w:t>
      </w:r>
      <w:r w:rsidR="00723B0E">
        <w:rPr>
          <w:sz w:val="20"/>
          <w:szCs w:val="20"/>
        </w:rPr>
        <w:t>etska istraživanja kao rezultat daju odgovarajuća izvedbena r</w:t>
      </w:r>
      <w:r w:rsidRPr="000B085B">
        <w:rPr>
          <w:sz w:val="20"/>
          <w:szCs w:val="20"/>
        </w:rPr>
        <w:t>ešenja, odn</w:t>
      </w:r>
      <w:r w:rsidR="00723B0E">
        <w:rPr>
          <w:sz w:val="20"/>
          <w:szCs w:val="20"/>
        </w:rPr>
        <w:t>osno razvijaju se gotovo isključivo kao prim</w:t>
      </w:r>
      <w:r w:rsidRPr="000B085B">
        <w:rPr>
          <w:sz w:val="20"/>
          <w:szCs w:val="20"/>
        </w:rPr>
        <w:t>enjena istraživanja.</w:t>
      </w:r>
      <w:r w:rsidR="00723B0E">
        <w:rPr>
          <w:sz w:val="20"/>
          <w:szCs w:val="20"/>
        </w:rPr>
        <w:t xml:space="preserve"> Pri tome su</w:t>
      </w:r>
      <w:r w:rsidRPr="000B085B">
        <w:rPr>
          <w:sz w:val="20"/>
          <w:szCs w:val="20"/>
        </w:rPr>
        <w:t xml:space="preserve"> uglavnom prisutna dva pravca, od kojih se prvi bazira na pojednostavljenim numeričkim modelima proračuna i drugi na modelim</w:t>
      </w:r>
      <w:r w:rsidR="00723B0E">
        <w:rPr>
          <w:sz w:val="20"/>
          <w:szCs w:val="20"/>
        </w:rPr>
        <w:t>a objektiviziranih fizikalnih m</w:t>
      </w:r>
      <w:r w:rsidRPr="000B085B">
        <w:rPr>
          <w:sz w:val="20"/>
          <w:szCs w:val="20"/>
        </w:rPr>
        <w:t>erenja u tešk</w:t>
      </w:r>
      <w:r w:rsidR="00B1620F">
        <w:rPr>
          <w:sz w:val="20"/>
          <w:szCs w:val="20"/>
        </w:rPr>
        <w:t>im uslovima</w:t>
      </w:r>
      <w:r w:rsidRPr="000B085B">
        <w:rPr>
          <w:sz w:val="20"/>
          <w:szCs w:val="20"/>
        </w:rPr>
        <w:t>.</w:t>
      </w:r>
      <w:r w:rsidRPr="000B085B">
        <w:rPr>
          <w:rFonts w:eastAsia="TimesNewRomanPS-ItalicMT"/>
          <w:iCs/>
          <w:sz w:val="20"/>
          <w:szCs w:val="20"/>
        </w:rPr>
        <w:t xml:space="preserve"> </w:t>
      </w:r>
      <w:r w:rsidRPr="000B085B">
        <w:rPr>
          <w:iCs/>
          <w:sz w:val="20"/>
          <w:szCs w:val="20"/>
          <w:lang w:val="bs-Latn-BA"/>
        </w:rPr>
        <w:t xml:space="preserve">U Bosni i Hercegovini ne postoje propisi iz ove oblasti, a predviđeni su </w:t>
      </w:r>
      <w:r w:rsidRPr="000B085B">
        <w:rPr>
          <w:sz w:val="20"/>
          <w:szCs w:val="20"/>
        </w:rPr>
        <w:t>Zakonom o električnoj energiji „Službene novine Federacije BiH“ br.41/02 i 38/05, poglavlje VIII-Proizvodnja električne energije, član 32. „Objekti za proizvodnju električne energije moraju zadovoljavati u</w:t>
      </w:r>
      <w:r w:rsidR="00B1620F">
        <w:rPr>
          <w:sz w:val="20"/>
          <w:szCs w:val="20"/>
        </w:rPr>
        <w:t>tvrđene kriterije zaštite okolin</w:t>
      </w:r>
      <w:r w:rsidRPr="000B085B">
        <w:rPr>
          <w:sz w:val="20"/>
          <w:szCs w:val="20"/>
        </w:rPr>
        <w:t>e i osigurati tra</w:t>
      </w:r>
      <w:r w:rsidR="00B1620F">
        <w:rPr>
          <w:sz w:val="20"/>
          <w:szCs w:val="20"/>
        </w:rPr>
        <w:t>jnu kontrolu uticaja na okolinu</w:t>
      </w:r>
      <w:r w:rsidRPr="000B085B">
        <w:rPr>
          <w:sz w:val="20"/>
          <w:szCs w:val="20"/>
        </w:rPr>
        <w:t>“</w:t>
      </w:r>
      <w:r w:rsidR="00B1620F">
        <w:rPr>
          <w:sz w:val="20"/>
          <w:szCs w:val="20"/>
        </w:rPr>
        <w:t xml:space="preserve">. </w:t>
      </w:r>
      <w:r w:rsidRPr="000B085B">
        <w:rPr>
          <w:iCs/>
          <w:sz w:val="20"/>
          <w:szCs w:val="20"/>
          <w:lang w:val="bs-Latn-BA"/>
        </w:rPr>
        <w:t>U praksi se koriste različiti referentni nivoi ograničenja na izloženost ljudi elektromagnetnim poljima, različiti modeli za proračun prostiranja elektromagnetnih talasa</w:t>
      </w:r>
      <w:r w:rsidR="00B1620F">
        <w:rPr>
          <w:iCs/>
          <w:sz w:val="20"/>
          <w:szCs w:val="20"/>
          <w:lang w:val="bs-Latn-BA"/>
        </w:rPr>
        <w:t>, kao i različite merne metode pri proc</w:t>
      </w:r>
      <w:r w:rsidRPr="000B085B">
        <w:rPr>
          <w:iCs/>
          <w:sz w:val="20"/>
          <w:szCs w:val="20"/>
          <w:lang w:val="bs-Latn-BA"/>
        </w:rPr>
        <w:t>eni n</w:t>
      </w:r>
      <w:r w:rsidR="000768D6">
        <w:rPr>
          <w:iCs/>
          <w:sz w:val="20"/>
          <w:szCs w:val="20"/>
          <w:lang w:val="bs-Latn-BA"/>
        </w:rPr>
        <w:t>ivoa elektromagnetnog zračenja</w:t>
      </w:r>
      <w:r w:rsidR="000768D6">
        <w:rPr>
          <w:sz w:val="20"/>
          <w:szCs w:val="20"/>
        </w:rPr>
        <w:t xml:space="preserve">. </w:t>
      </w:r>
      <w:r w:rsidR="00F86EC4" w:rsidRPr="000B085B">
        <w:rPr>
          <w:sz w:val="20"/>
          <w:szCs w:val="20"/>
        </w:rPr>
        <w:t xml:space="preserve">Nakon izgradnje samog postrojenja, potrebno je obaviti </w:t>
      </w:r>
      <w:r w:rsidR="00975EBC">
        <w:rPr>
          <w:sz w:val="20"/>
          <w:szCs w:val="20"/>
        </w:rPr>
        <w:t xml:space="preserve">proračun i </w:t>
      </w:r>
      <w:r w:rsidR="00B1620F">
        <w:rPr>
          <w:sz w:val="20"/>
          <w:szCs w:val="20"/>
        </w:rPr>
        <w:t>m</w:t>
      </w:r>
      <w:r w:rsidR="00F86EC4" w:rsidRPr="000B085B">
        <w:rPr>
          <w:sz w:val="20"/>
          <w:szCs w:val="20"/>
        </w:rPr>
        <w:t xml:space="preserve">erenja </w:t>
      </w:r>
      <w:r w:rsidR="00B1620F">
        <w:rPr>
          <w:sz w:val="20"/>
          <w:szCs w:val="20"/>
        </w:rPr>
        <w:t>nivoa električnih i magnetn</w:t>
      </w:r>
      <w:r w:rsidR="00F86EC4" w:rsidRPr="000B085B">
        <w:rPr>
          <w:sz w:val="20"/>
          <w:szCs w:val="20"/>
        </w:rPr>
        <w:t xml:space="preserve">ih polja od strane ovlaštene pravne osobe. </w:t>
      </w:r>
      <w:r w:rsidR="00975EBC">
        <w:rPr>
          <w:sz w:val="20"/>
          <w:szCs w:val="20"/>
        </w:rPr>
        <w:t>I</w:t>
      </w:r>
      <w:r w:rsidR="00B1620F">
        <w:rPr>
          <w:sz w:val="20"/>
          <w:szCs w:val="20"/>
        </w:rPr>
        <w:t>zv</w:t>
      </w:r>
      <w:r w:rsidR="00F86EC4" w:rsidRPr="000B085B">
        <w:rPr>
          <w:sz w:val="20"/>
          <w:szCs w:val="20"/>
        </w:rPr>
        <w:t xml:space="preserve">eštaj </w:t>
      </w:r>
      <w:r w:rsidR="00B1620F">
        <w:rPr>
          <w:sz w:val="20"/>
          <w:szCs w:val="20"/>
        </w:rPr>
        <w:t>proračuna i m</w:t>
      </w:r>
      <w:r w:rsidR="00975EBC">
        <w:rPr>
          <w:sz w:val="20"/>
          <w:szCs w:val="20"/>
        </w:rPr>
        <w:t xml:space="preserve">erenja  je </w:t>
      </w:r>
      <w:r w:rsidR="00F86EC4" w:rsidRPr="000B085B">
        <w:rPr>
          <w:sz w:val="20"/>
          <w:szCs w:val="20"/>
        </w:rPr>
        <w:t>sastavni dio dokumentacije na tehničkom pregledu postrojenja i služi za i</w:t>
      </w:r>
      <w:r w:rsidR="00B1620F">
        <w:rPr>
          <w:sz w:val="20"/>
          <w:szCs w:val="20"/>
        </w:rPr>
        <w:t>zdavanje upotrebne dozvole građevine. M</w:t>
      </w:r>
      <w:r w:rsidR="00F86EC4" w:rsidRPr="000B085B">
        <w:rPr>
          <w:sz w:val="20"/>
          <w:szCs w:val="20"/>
        </w:rPr>
        <w:t xml:space="preserve">erenja moraju potvrditi </w:t>
      </w:r>
      <w:r w:rsidR="00B1620F">
        <w:rPr>
          <w:sz w:val="20"/>
          <w:szCs w:val="20"/>
        </w:rPr>
        <w:t>nivoe električnih i magnetn</w:t>
      </w:r>
      <w:r w:rsidR="00F86EC4" w:rsidRPr="000B085B">
        <w:rPr>
          <w:sz w:val="20"/>
          <w:szCs w:val="20"/>
        </w:rPr>
        <w:t>ih polja u skladu sa proračunom u ranijem elaboratu, a kojima je projektant odredio gabarite samog postrojenja</w:t>
      </w:r>
      <w:r w:rsidR="00D32A73">
        <w:rPr>
          <w:sz w:val="20"/>
          <w:szCs w:val="20"/>
        </w:rPr>
        <w:t xml:space="preserve">. </w:t>
      </w:r>
      <w:r w:rsidRPr="000B085B">
        <w:rPr>
          <w:sz w:val="20"/>
          <w:szCs w:val="20"/>
        </w:rPr>
        <w:t xml:space="preserve">Prema studiji CENELEC-a (Evropski komitete za standardizaciju iz elektrotehnike), za potrebe Evropske komisije, postoji preko 130 zakona, pravilnika, standarda i preporuka u oblasti zaštite. Od posebnog značaja su  </w:t>
      </w:r>
      <w:r w:rsidRPr="000B085B">
        <w:rPr>
          <w:bCs/>
          <w:iCs/>
          <w:sz w:val="20"/>
          <w:szCs w:val="20"/>
        </w:rPr>
        <w:t xml:space="preserve">preporuke </w:t>
      </w:r>
      <w:r w:rsidR="00B1620F">
        <w:rPr>
          <w:iCs/>
          <w:sz w:val="20"/>
          <w:szCs w:val="20"/>
        </w:rPr>
        <w:t>Evropskog već</w:t>
      </w:r>
      <w:r w:rsidRPr="000B085B">
        <w:rPr>
          <w:iCs/>
          <w:sz w:val="20"/>
          <w:szCs w:val="20"/>
        </w:rPr>
        <w:t>a,</w:t>
      </w:r>
      <w:r w:rsidRPr="000B085B">
        <w:rPr>
          <w:sz w:val="20"/>
          <w:szCs w:val="20"/>
        </w:rPr>
        <w:t xml:space="preserve"> </w:t>
      </w:r>
      <w:r w:rsidRPr="000B085B">
        <w:rPr>
          <w:iCs/>
          <w:sz w:val="20"/>
          <w:szCs w:val="20"/>
        </w:rPr>
        <w:t>Parlamenta Evropske Unije za direktive</w:t>
      </w:r>
      <w:r w:rsidRPr="000B085B">
        <w:rPr>
          <w:iCs/>
          <w:sz w:val="20"/>
          <w:szCs w:val="20"/>
          <w:lang w:val="en-US"/>
        </w:rPr>
        <w:t>,</w:t>
      </w:r>
      <w:r w:rsidRPr="000B085B">
        <w:rPr>
          <w:sz w:val="20"/>
          <w:szCs w:val="20"/>
        </w:rPr>
        <w:t xml:space="preserve"> </w:t>
      </w:r>
      <w:r w:rsidRPr="000B085B">
        <w:rPr>
          <w:iCs/>
          <w:sz w:val="20"/>
          <w:szCs w:val="20"/>
        </w:rPr>
        <w:t>Britanske</w:t>
      </w:r>
      <w:r w:rsidR="00B1620F">
        <w:rPr>
          <w:iCs/>
          <w:sz w:val="20"/>
          <w:szCs w:val="20"/>
        </w:rPr>
        <w:t xml:space="preserve"> nacionalne komisije za magnetn</w:t>
      </w:r>
      <w:r w:rsidRPr="000B085B">
        <w:rPr>
          <w:iCs/>
          <w:sz w:val="20"/>
          <w:szCs w:val="20"/>
        </w:rPr>
        <w:t xml:space="preserve">o zračenje </w:t>
      </w:r>
      <w:r w:rsidRPr="000B085B">
        <w:rPr>
          <w:bCs/>
          <w:iCs/>
          <w:sz w:val="20"/>
          <w:szCs w:val="20"/>
        </w:rPr>
        <w:t xml:space="preserve">NRPB-UK, </w:t>
      </w:r>
      <w:r w:rsidRPr="000B085B">
        <w:rPr>
          <w:iCs/>
          <w:sz w:val="20"/>
          <w:szCs w:val="20"/>
        </w:rPr>
        <w:t>Internacionalne komisije za zaštitu od nejonizirajućeg zračenja</w:t>
      </w:r>
      <w:r w:rsidRPr="000B085B">
        <w:rPr>
          <w:rFonts w:eastAsia="TimesNewRomanPSMT"/>
          <w:sz w:val="20"/>
          <w:szCs w:val="20"/>
        </w:rPr>
        <w:t xml:space="preserve"> ICNIRP</w:t>
      </w:r>
      <w:r w:rsidR="00B1620F">
        <w:rPr>
          <w:iCs/>
          <w:sz w:val="20"/>
          <w:szCs w:val="20"/>
        </w:rPr>
        <w:t>, Američkog vladinog udruženja</w:t>
      </w:r>
      <w:r w:rsidRPr="000B085B">
        <w:rPr>
          <w:iCs/>
          <w:sz w:val="20"/>
          <w:szCs w:val="20"/>
        </w:rPr>
        <w:t xml:space="preserve"> za zaštitu okoline </w:t>
      </w:r>
      <w:r w:rsidR="00B1620F">
        <w:rPr>
          <w:bCs/>
          <w:iCs/>
          <w:sz w:val="20"/>
          <w:szCs w:val="20"/>
        </w:rPr>
        <w:t>ACGIH, Američkog Nacionalnog veća za zaštitu od zračenja i metrologiju</w:t>
      </w:r>
      <w:r w:rsidRPr="000B085B">
        <w:rPr>
          <w:bCs/>
          <w:iCs/>
          <w:sz w:val="20"/>
          <w:szCs w:val="20"/>
        </w:rPr>
        <w:t xml:space="preserve"> NCRP,</w:t>
      </w:r>
      <w:r w:rsidRPr="000B085B">
        <w:rPr>
          <w:iCs/>
          <w:sz w:val="20"/>
          <w:szCs w:val="20"/>
        </w:rPr>
        <w:t xml:space="preserve"> Instituta inžinjera elektrike i elektronike </w:t>
      </w:r>
      <w:r w:rsidRPr="000B085B">
        <w:rPr>
          <w:bCs/>
          <w:iCs/>
          <w:sz w:val="20"/>
          <w:szCs w:val="20"/>
        </w:rPr>
        <w:t>IEEE.</w:t>
      </w:r>
      <w:r w:rsidRPr="000B085B">
        <w:rPr>
          <w:rFonts w:eastAsia="+mn-ea"/>
          <w:i/>
          <w:iCs/>
          <w:color w:val="000000"/>
          <w:kern w:val="24"/>
          <w:sz w:val="20"/>
          <w:szCs w:val="20"/>
        </w:rPr>
        <w:t xml:space="preserve"> </w:t>
      </w:r>
      <w:r w:rsidR="00B1620F">
        <w:rPr>
          <w:bCs/>
          <w:iCs/>
          <w:sz w:val="20"/>
          <w:szCs w:val="20"/>
        </w:rPr>
        <w:t xml:space="preserve">Sve </w:t>
      </w:r>
      <w:r w:rsidRPr="000B085B">
        <w:rPr>
          <w:bCs/>
          <w:iCs/>
          <w:sz w:val="20"/>
          <w:szCs w:val="20"/>
        </w:rPr>
        <w:t xml:space="preserve">norme za zaštitu od elektromagnetnih polja propisuju osnovna ograničenja (basic restrictions)  i referentne </w:t>
      </w:r>
      <w:r w:rsidRPr="000B085B">
        <w:rPr>
          <w:bCs/>
          <w:iCs/>
          <w:sz w:val="20"/>
          <w:szCs w:val="20"/>
        </w:rPr>
        <w:lastRenderedPageBreak/>
        <w:t xml:space="preserve">granične </w:t>
      </w:r>
      <w:r w:rsidR="00B1620F">
        <w:rPr>
          <w:bCs/>
          <w:iCs/>
          <w:sz w:val="20"/>
          <w:szCs w:val="20"/>
        </w:rPr>
        <w:t>vr</w:t>
      </w:r>
      <w:r w:rsidRPr="000B085B">
        <w:rPr>
          <w:bCs/>
          <w:iCs/>
          <w:sz w:val="20"/>
          <w:szCs w:val="20"/>
        </w:rPr>
        <w:t xml:space="preserve">ednosti (reference levels) </w:t>
      </w:r>
      <w:r w:rsidR="00B1620F">
        <w:rPr>
          <w:rFonts w:eastAsia="TimesNewRomanPSMT"/>
          <w:sz w:val="20"/>
          <w:szCs w:val="20"/>
        </w:rPr>
        <w:t>za iznose vremenski prom</w:t>
      </w:r>
      <w:r w:rsidRPr="000B085B">
        <w:rPr>
          <w:rFonts w:eastAsia="TimesNewRomanPSMT"/>
          <w:sz w:val="20"/>
          <w:szCs w:val="20"/>
        </w:rPr>
        <w:t xml:space="preserve">enjivih </w:t>
      </w:r>
      <w:r w:rsidRPr="000B085B">
        <w:rPr>
          <w:bCs/>
          <w:iCs/>
          <w:sz w:val="20"/>
          <w:szCs w:val="20"/>
        </w:rPr>
        <w:t>elektromagnetnih polja i područja p</w:t>
      </w:r>
      <w:r w:rsidR="00B1620F">
        <w:rPr>
          <w:bCs/>
          <w:iCs/>
          <w:sz w:val="20"/>
          <w:szCs w:val="20"/>
        </w:rPr>
        <w:t>rofesionalne izloženosti i povećane os</w:t>
      </w:r>
      <w:r w:rsidRPr="000B085B">
        <w:rPr>
          <w:bCs/>
          <w:iCs/>
          <w:sz w:val="20"/>
          <w:szCs w:val="20"/>
        </w:rPr>
        <w:t>etljivosti</w:t>
      </w:r>
      <w:r w:rsidR="00B1620F">
        <w:rPr>
          <w:rFonts w:eastAsia="TimesNewRomanPSMT"/>
          <w:sz w:val="20"/>
          <w:szCs w:val="20"/>
        </w:rPr>
        <w:t>. Te su sm</w:t>
      </w:r>
      <w:r w:rsidRPr="000B085B">
        <w:rPr>
          <w:rFonts w:eastAsia="TimesNewRomanPSMT"/>
          <w:sz w:val="20"/>
          <w:szCs w:val="20"/>
        </w:rPr>
        <w:t xml:space="preserve">ernice donesene na </w:t>
      </w:r>
      <w:r w:rsidR="00B1620F">
        <w:rPr>
          <w:rFonts w:eastAsia="TimesNewRomanPSMT"/>
          <w:sz w:val="20"/>
          <w:szCs w:val="20"/>
        </w:rPr>
        <w:t>osnovu</w:t>
      </w:r>
      <w:r w:rsidRPr="000B085B">
        <w:rPr>
          <w:rFonts w:eastAsia="TimesNewRomanPSMT"/>
          <w:sz w:val="20"/>
          <w:szCs w:val="20"/>
        </w:rPr>
        <w:t xml:space="preserve"> </w:t>
      </w:r>
      <w:r w:rsidR="00B1620F">
        <w:rPr>
          <w:rFonts w:eastAsia="TimesNewRomanPSMT"/>
          <w:sz w:val="20"/>
          <w:szCs w:val="20"/>
        </w:rPr>
        <w:t>naučnih</w:t>
      </w:r>
      <w:r w:rsidRPr="000B085B">
        <w:rPr>
          <w:rFonts w:eastAsia="TimesNewRomanPSMT"/>
          <w:sz w:val="20"/>
          <w:szCs w:val="20"/>
        </w:rPr>
        <w:t xml:space="preserve"> istraživanja i spoznaja o štetnom </w:t>
      </w:r>
      <w:r w:rsidR="00B1620F">
        <w:rPr>
          <w:rFonts w:eastAsia="TimesNewRomanPSMT"/>
          <w:sz w:val="20"/>
          <w:szCs w:val="20"/>
        </w:rPr>
        <w:t>efektu elektromagnetn</w:t>
      </w:r>
      <w:r w:rsidRPr="000B085B">
        <w:rPr>
          <w:rFonts w:eastAsia="TimesNewRomanPSMT"/>
          <w:sz w:val="20"/>
          <w:szCs w:val="20"/>
        </w:rPr>
        <w:t>og zračenja</w:t>
      </w:r>
      <w:r w:rsidR="00B1620F">
        <w:rPr>
          <w:rFonts w:eastAsia="TimesNewRomanPSMT"/>
          <w:sz w:val="20"/>
          <w:szCs w:val="20"/>
        </w:rPr>
        <w:t xml:space="preserve"> na zdravstveno stanje ljudi. Ev</w:t>
      </w:r>
      <w:r w:rsidRPr="000B085B">
        <w:rPr>
          <w:rFonts w:eastAsia="TimesNewRomanPSMT"/>
          <w:sz w:val="20"/>
          <w:szCs w:val="20"/>
        </w:rPr>
        <w:t xml:space="preserve">ropska unija izdala je direktive </w:t>
      </w:r>
      <w:r w:rsidRPr="000B085B">
        <w:rPr>
          <w:rFonts w:eastAsia="TimesNewRomanPS-ItalicMT"/>
          <w:i/>
          <w:iCs/>
          <w:sz w:val="20"/>
          <w:szCs w:val="20"/>
        </w:rPr>
        <w:t xml:space="preserve">2004/40/EC, 2008/46/EC </w:t>
      </w:r>
      <w:r w:rsidRPr="000B085B">
        <w:rPr>
          <w:rFonts w:eastAsia="TimesNewRomanPSMT"/>
          <w:sz w:val="20"/>
          <w:szCs w:val="20"/>
        </w:rPr>
        <w:t>i preporuku 1999/519/EC</w:t>
      </w:r>
      <w:r w:rsidR="00B1620F">
        <w:rPr>
          <w:rFonts w:eastAsia="TimesNewRomanPSMT"/>
          <w:sz w:val="20"/>
          <w:szCs w:val="20"/>
        </w:rPr>
        <w:t xml:space="preserve"> koje se odnose na minimum zaht</w:t>
      </w:r>
      <w:r w:rsidRPr="000B085B">
        <w:rPr>
          <w:rFonts w:eastAsia="TimesNewRomanPSMT"/>
          <w:sz w:val="20"/>
          <w:szCs w:val="20"/>
        </w:rPr>
        <w:t>eva za zaštitu ljudi od rizika za zdravlje i njihovu sigurnost.</w:t>
      </w:r>
      <w:r w:rsidRPr="000B085B">
        <w:rPr>
          <w:sz w:val="20"/>
          <w:szCs w:val="20"/>
          <w:lang w:val="pl-PL"/>
        </w:rPr>
        <w:t xml:space="preserve"> Ista preporuka davala je nivoe električnog i magnetnog polja koja se preporučuju za maksimalne dopuštene nivoe u zakonskoj regulativi unutar pojedine zem</w:t>
      </w:r>
      <w:r w:rsidR="00FC7984">
        <w:rPr>
          <w:sz w:val="20"/>
          <w:szCs w:val="20"/>
          <w:lang w:val="pl-PL"/>
        </w:rPr>
        <w:t>lje članice. Preporuka V</w:t>
      </w:r>
      <w:r w:rsidR="00B1620F">
        <w:rPr>
          <w:sz w:val="20"/>
          <w:szCs w:val="20"/>
          <w:lang w:val="pl-PL"/>
        </w:rPr>
        <w:t>eća Evrope daje sl</w:t>
      </w:r>
      <w:r w:rsidRPr="000B085B">
        <w:rPr>
          <w:sz w:val="20"/>
          <w:szCs w:val="20"/>
          <w:lang w:val="pl-PL"/>
        </w:rPr>
        <w:t>edeće referentne nivoe:</w:t>
      </w:r>
    </w:p>
    <w:p w:rsidR="00717BB9" w:rsidRPr="000B085B" w:rsidRDefault="00904967" w:rsidP="00904967">
      <w:pPr>
        <w:numPr>
          <w:ilvl w:val="0"/>
          <w:numId w:val="18"/>
        </w:numPr>
        <w:ind w:left="357" w:hanging="357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5 kV/m – za jačinu</w:t>
      </w:r>
      <w:r w:rsidR="00717BB9" w:rsidRPr="000B085B">
        <w:rPr>
          <w:sz w:val="20"/>
          <w:szCs w:val="20"/>
          <w:lang w:val="pl-PL"/>
        </w:rPr>
        <w:t xml:space="preserve"> električnog polja</w:t>
      </w:r>
    </w:p>
    <w:p w:rsidR="00717BB9" w:rsidRDefault="00904967" w:rsidP="00904967">
      <w:pPr>
        <w:numPr>
          <w:ilvl w:val="0"/>
          <w:numId w:val="18"/>
        </w:numPr>
        <w:ind w:left="357" w:hanging="357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100 μT – za gustinu</w:t>
      </w:r>
      <w:r w:rsidR="00717BB9" w:rsidRPr="000B085B">
        <w:rPr>
          <w:sz w:val="20"/>
          <w:szCs w:val="20"/>
          <w:lang w:val="pl-PL"/>
        </w:rPr>
        <w:t xml:space="preserve"> magnetnog toka</w:t>
      </w:r>
    </w:p>
    <w:p w:rsidR="007B5C74" w:rsidRPr="00627B74" w:rsidRDefault="00717BB9" w:rsidP="000768D6">
      <w:pPr>
        <w:jc w:val="both"/>
        <w:rPr>
          <w:sz w:val="20"/>
          <w:szCs w:val="20"/>
          <w:lang w:val="pl-PL"/>
        </w:rPr>
      </w:pPr>
      <w:r w:rsidRPr="000B085B">
        <w:rPr>
          <w:sz w:val="20"/>
          <w:szCs w:val="20"/>
          <w:lang w:val="pl-PL"/>
        </w:rPr>
        <w:t>Ove gr</w:t>
      </w:r>
      <w:r w:rsidR="00FC7984">
        <w:rPr>
          <w:sz w:val="20"/>
          <w:szCs w:val="20"/>
          <w:lang w:val="pl-PL"/>
        </w:rPr>
        <w:t>anične vrednosti vr</w:t>
      </w:r>
      <w:r w:rsidRPr="000B085B">
        <w:rPr>
          <w:sz w:val="20"/>
          <w:szCs w:val="20"/>
          <w:lang w:val="pl-PL"/>
        </w:rPr>
        <w:t>ede uz us</w:t>
      </w:r>
      <w:r w:rsidR="00FC7984">
        <w:rPr>
          <w:sz w:val="20"/>
          <w:szCs w:val="20"/>
          <w:lang w:val="pl-PL"/>
        </w:rPr>
        <w:t>lov osnovnog ograničenja gustine struje u telu čov</w:t>
      </w:r>
      <w:r w:rsidRPr="000B085B">
        <w:rPr>
          <w:sz w:val="20"/>
          <w:szCs w:val="20"/>
          <w:lang w:val="pl-PL"/>
        </w:rPr>
        <w:t>eka u iznosu od 2 mA/m</w:t>
      </w:r>
      <w:r w:rsidRPr="000B085B">
        <w:rPr>
          <w:sz w:val="20"/>
          <w:szCs w:val="20"/>
          <w:vertAlign w:val="superscript"/>
          <w:lang w:val="pl-PL"/>
        </w:rPr>
        <w:t>2</w:t>
      </w:r>
      <w:r w:rsidR="00FC7984">
        <w:rPr>
          <w:sz w:val="20"/>
          <w:szCs w:val="20"/>
          <w:lang w:val="pl-PL"/>
        </w:rPr>
        <w:t>,</w:t>
      </w:r>
      <w:r w:rsidRPr="000B085B">
        <w:rPr>
          <w:sz w:val="20"/>
          <w:szCs w:val="20"/>
          <w:lang w:val="pl-PL"/>
        </w:rPr>
        <w:t xml:space="preserve"> pri frek</w:t>
      </w:r>
      <w:r w:rsidR="00FC7984">
        <w:rPr>
          <w:sz w:val="20"/>
          <w:szCs w:val="20"/>
          <w:lang w:val="pl-PL"/>
        </w:rPr>
        <w:t>venciji 50 Hz. Ove granične vr</w:t>
      </w:r>
      <w:r w:rsidRPr="000B085B">
        <w:rPr>
          <w:sz w:val="20"/>
          <w:szCs w:val="20"/>
          <w:lang w:val="pl-PL"/>
        </w:rPr>
        <w:t>ednosti odnose se na područ</w:t>
      </w:r>
      <w:r w:rsidR="00FC7984">
        <w:rPr>
          <w:sz w:val="20"/>
          <w:szCs w:val="20"/>
          <w:lang w:val="pl-PL"/>
        </w:rPr>
        <w:t>ja u kojima ljudi borave veći de</w:t>
      </w:r>
      <w:r w:rsidRPr="000B085B">
        <w:rPr>
          <w:sz w:val="20"/>
          <w:szCs w:val="20"/>
          <w:lang w:val="pl-PL"/>
        </w:rPr>
        <w:t>o svog vremena</w:t>
      </w:r>
      <w:r w:rsidR="00FC7984">
        <w:rPr>
          <w:sz w:val="20"/>
          <w:szCs w:val="20"/>
          <w:lang w:val="pl-PL"/>
        </w:rPr>
        <w:t>,</w:t>
      </w:r>
      <w:r w:rsidRPr="000B085B">
        <w:rPr>
          <w:sz w:val="20"/>
          <w:szCs w:val="20"/>
          <w:lang w:val="pl-PL"/>
        </w:rPr>
        <w:t xml:space="preserve"> što je u pojedinoj zakonskoj regu</w:t>
      </w:r>
      <w:r w:rsidR="00FC7984">
        <w:rPr>
          <w:sz w:val="20"/>
          <w:szCs w:val="20"/>
          <w:lang w:val="pl-PL"/>
        </w:rPr>
        <w:t>lativi definisano kao područje povećane os</w:t>
      </w:r>
      <w:r w:rsidRPr="000B085B">
        <w:rPr>
          <w:sz w:val="20"/>
          <w:szCs w:val="20"/>
          <w:lang w:val="pl-PL"/>
        </w:rPr>
        <w:t>etljivosti. Područja pov</w:t>
      </w:r>
      <w:r w:rsidR="00FC7984">
        <w:rPr>
          <w:sz w:val="20"/>
          <w:szCs w:val="20"/>
          <w:lang w:val="pl-PL"/>
        </w:rPr>
        <w:t>remenog boravka ljudi definisana</w:t>
      </w:r>
      <w:r w:rsidRPr="000B085B">
        <w:rPr>
          <w:sz w:val="20"/>
          <w:szCs w:val="20"/>
          <w:lang w:val="pl-PL"/>
        </w:rPr>
        <w:t xml:space="preserve"> su kao područja profesionalne izloženosti i za ta područja su</w:t>
      </w:r>
      <w:r w:rsidR="00FC7984">
        <w:rPr>
          <w:sz w:val="20"/>
          <w:szCs w:val="20"/>
          <w:lang w:val="pl-PL"/>
        </w:rPr>
        <w:t xml:space="preserve"> u pojedinim zemljama definisane više dopuštene vr</w:t>
      </w:r>
      <w:r w:rsidRPr="000B085B">
        <w:rPr>
          <w:sz w:val="20"/>
          <w:szCs w:val="20"/>
          <w:lang w:val="pl-PL"/>
        </w:rPr>
        <w:t>ednosti električnog i magnetnog polja</w:t>
      </w:r>
      <w:r w:rsidRPr="000B085B">
        <w:rPr>
          <w:bCs/>
          <w:iCs/>
          <w:sz w:val="20"/>
          <w:szCs w:val="20"/>
        </w:rPr>
        <w:t>.</w:t>
      </w:r>
      <w:r w:rsidRPr="000B085B">
        <w:rPr>
          <w:sz w:val="20"/>
          <w:szCs w:val="20"/>
          <w:lang w:val="pl-PL"/>
        </w:rPr>
        <w:t xml:space="preserve"> </w:t>
      </w:r>
      <w:r w:rsidR="00627B74">
        <w:rPr>
          <w:bCs/>
          <w:iCs/>
          <w:sz w:val="20"/>
          <w:szCs w:val="20"/>
        </w:rPr>
        <w:t>One</w:t>
      </w:r>
      <w:r w:rsidRPr="000B085B">
        <w:rPr>
          <w:bCs/>
          <w:iCs/>
          <w:sz w:val="20"/>
          <w:szCs w:val="20"/>
        </w:rPr>
        <w:t xml:space="preserve"> </w:t>
      </w:r>
      <w:r w:rsidR="00FC7984">
        <w:rPr>
          <w:bCs/>
          <w:iCs/>
          <w:sz w:val="20"/>
          <w:szCs w:val="20"/>
        </w:rPr>
        <w:t>se zasnivaju na načelima zabrane, srazm</w:t>
      </w:r>
      <w:r w:rsidRPr="000B085B">
        <w:rPr>
          <w:bCs/>
          <w:iCs/>
          <w:sz w:val="20"/>
          <w:szCs w:val="20"/>
        </w:rPr>
        <w:t>ernosti i javnosti. Zakonom o zaštiti od nejonizirajućeg zračen</w:t>
      </w:r>
      <w:r w:rsidR="00FC7984">
        <w:rPr>
          <w:bCs/>
          <w:iCs/>
          <w:sz w:val="20"/>
          <w:szCs w:val="20"/>
        </w:rPr>
        <w:t>ja se propisuje decentralizovanje utvrđenih m</w:t>
      </w:r>
      <w:r w:rsidRPr="000B085B">
        <w:rPr>
          <w:bCs/>
          <w:iCs/>
          <w:sz w:val="20"/>
          <w:szCs w:val="20"/>
        </w:rPr>
        <w:t>era, uslova i nadziranja od strane nadležnih organa na svim nivoima lokalne samouprave, entitetima, Ministarstvima životne sredine i prostornog uređenja. Radi njegove implementacije formiraju se podzakonski akti koji sadrže tehničke propise i standarde.</w:t>
      </w:r>
      <w:r w:rsidR="00FA3559">
        <w:rPr>
          <w:bCs/>
          <w:iCs/>
          <w:sz w:val="20"/>
          <w:szCs w:val="20"/>
        </w:rPr>
        <w:t xml:space="preserve"> </w:t>
      </w:r>
      <w:r w:rsidRPr="000B085B">
        <w:rPr>
          <w:sz w:val="20"/>
          <w:szCs w:val="20"/>
        </w:rPr>
        <w:t>Prijavljeni</w:t>
      </w:r>
      <w:r w:rsidR="00FC7984">
        <w:rPr>
          <w:sz w:val="20"/>
          <w:szCs w:val="20"/>
        </w:rPr>
        <w:t xml:space="preserve"> su različiti zdravstveni efekti</w:t>
      </w:r>
      <w:r w:rsidRPr="000B085B">
        <w:rPr>
          <w:sz w:val="20"/>
          <w:szCs w:val="20"/>
        </w:rPr>
        <w:t xml:space="preserve"> zbog izlož</w:t>
      </w:r>
      <w:r w:rsidR="00FC7984">
        <w:rPr>
          <w:sz w:val="20"/>
          <w:szCs w:val="20"/>
        </w:rPr>
        <w:t>enosti niskofrekventnim magnetn</w:t>
      </w:r>
      <w:r w:rsidRPr="000B085B">
        <w:rPr>
          <w:sz w:val="20"/>
          <w:szCs w:val="20"/>
        </w:rPr>
        <w:t>im poljima, uključujući gl</w:t>
      </w:r>
      <w:r w:rsidR="00FC7984">
        <w:rPr>
          <w:sz w:val="20"/>
          <w:szCs w:val="20"/>
        </w:rPr>
        <w:t>avobolju, kardiovaskularne promene, promene u ponašanju, psihičke prom</w:t>
      </w:r>
      <w:r w:rsidRPr="000B085B">
        <w:rPr>
          <w:sz w:val="20"/>
          <w:szCs w:val="20"/>
        </w:rPr>
        <w:t>ene kao što su konfuzija i depresija, s</w:t>
      </w:r>
      <w:r w:rsidR="00FC7984">
        <w:rPr>
          <w:sz w:val="20"/>
          <w:szCs w:val="20"/>
        </w:rPr>
        <w:t>labija koncentracija, poremećaji</w:t>
      </w:r>
      <w:r w:rsidRPr="000B085B">
        <w:rPr>
          <w:sz w:val="20"/>
          <w:szCs w:val="20"/>
        </w:rPr>
        <w:t xml:space="preserve"> u spavanju, slabo varenje, itd. Centralni nervni sistem koji se  sastoji od perifernih nerava, kičmenog </w:t>
      </w:r>
      <w:r w:rsidR="00FC7984">
        <w:rPr>
          <w:sz w:val="20"/>
          <w:szCs w:val="20"/>
        </w:rPr>
        <w:t>stuba i mozga je potencijalno m</w:t>
      </w:r>
      <w:r w:rsidRPr="000B085B">
        <w:rPr>
          <w:sz w:val="20"/>
          <w:szCs w:val="20"/>
        </w:rPr>
        <w:t>est</w:t>
      </w:r>
      <w:r w:rsidR="00FC7984">
        <w:rPr>
          <w:sz w:val="20"/>
          <w:szCs w:val="20"/>
        </w:rPr>
        <w:t>o interakcije sa elektromagnetnim poljem zbog električne os</w:t>
      </w:r>
      <w:r w:rsidRPr="000B085B">
        <w:rPr>
          <w:sz w:val="20"/>
          <w:szCs w:val="20"/>
        </w:rPr>
        <w:t>etljivosti tkiva. Zavisno od vremena i jačine izlože</w:t>
      </w:r>
      <w:r w:rsidR="00FC7984">
        <w:rPr>
          <w:sz w:val="20"/>
          <w:szCs w:val="20"/>
        </w:rPr>
        <w:t>nosti  niskofrekventnim magnetn</w:t>
      </w:r>
      <w:r w:rsidRPr="000B085B">
        <w:rPr>
          <w:sz w:val="20"/>
          <w:szCs w:val="20"/>
        </w:rPr>
        <w:t>im poljima, dolazi do pojava neurofizioloških poremećaja. Zabrinutost mora postojati. Naravno, da će se na problematici elektromagnetnih zračenja još više raditi u budućnosti, kada nijedna ljudska delatnost neće biti moguća bez upotrebe elektomagnetnih polja</w:t>
      </w:r>
      <w:r w:rsidR="00966204">
        <w:rPr>
          <w:sz w:val="20"/>
          <w:szCs w:val="20"/>
        </w:rPr>
        <w:t xml:space="preserve"> </w:t>
      </w:r>
      <w:r w:rsidR="00FC7984">
        <w:rPr>
          <w:sz w:val="20"/>
          <w:szCs w:val="20"/>
        </w:rPr>
        <w:t>koja će predstavljati najveću potencijalnu opasnost po ljud</w:t>
      </w:r>
      <w:r w:rsidRPr="000B085B">
        <w:rPr>
          <w:sz w:val="20"/>
          <w:szCs w:val="20"/>
        </w:rPr>
        <w:t xml:space="preserve">sko zdravlje </w:t>
      </w:r>
      <w:r w:rsidR="00FC7984">
        <w:rPr>
          <w:sz w:val="20"/>
          <w:szCs w:val="20"/>
        </w:rPr>
        <w:t>i životnu sredinu u c</w:t>
      </w:r>
      <w:r w:rsidRPr="000B085B">
        <w:rPr>
          <w:sz w:val="20"/>
          <w:szCs w:val="20"/>
        </w:rPr>
        <w:t>elini</w:t>
      </w:r>
      <w:r w:rsidRPr="000B085B">
        <w:rPr>
          <w:iCs/>
          <w:sz w:val="20"/>
          <w:szCs w:val="20"/>
        </w:rPr>
        <w:t xml:space="preserve">. Smatra se da </w:t>
      </w:r>
      <w:r w:rsidR="00FC7984">
        <w:rPr>
          <w:iCs/>
          <w:sz w:val="20"/>
          <w:szCs w:val="20"/>
        </w:rPr>
        <w:t>je na globalnom nivou to mnogo važnije i od zagrevanja</w:t>
      </w:r>
      <w:r w:rsidRPr="000B085B">
        <w:rPr>
          <w:iCs/>
          <w:sz w:val="20"/>
          <w:szCs w:val="20"/>
        </w:rPr>
        <w:t>, ali i od povećanja količine hemijskih elemenata u životnoj sredini.</w:t>
      </w:r>
      <w:r w:rsidRPr="000B085B">
        <w:rPr>
          <w:sz w:val="20"/>
          <w:szCs w:val="20"/>
        </w:rPr>
        <w:t xml:space="preserve"> </w:t>
      </w:r>
      <w:r w:rsidR="00FC7984">
        <w:rPr>
          <w:bCs/>
          <w:sz w:val="20"/>
          <w:szCs w:val="20"/>
        </w:rPr>
        <w:t>Treba imati u vidu da se zračenje emituje ne samo za vreme rada uređ</w:t>
      </w:r>
      <w:r w:rsidRPr="000B085B">
        <w:rPr>
          <w:bCs/>
          <w:sz w:val="20"/>
          <w:szCs w:val="20"/>
        </w:rPr>
        <w:t>aja, već i kada je u stanju mirovanja.</w:t>
      </w:r>
    </w:p>
    <w:p w:rsidR="00717BB9" w:rsidRDefault="00717BB9" w:rsidP="00692B18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C5598E" w:rsidRPr="000B085B" w:rsidRDefault="00C5598E" w:rsidP="00692B18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692B18" w:rsidRDefault="00141297" w:rsidP="00F34CAB">
      <w:pPr>
        <w:numPr>
          <w:ilvl w:val="0"/>
          <w:numId w:val="15"/>
        </w:numPr>
        <w:autoSpaceDE w:val="0"/>
        <w:autoSpaceDN w:val="0"/>
        <w:adjustRightInd w:val="0"/>
        <w:ind w:left="357" w:hanging="357"/>
        <w:rPr>
          <w:b/>
          <w:bCs/>
          <w:sz w:val="20"/>
          <w:szCs w:val="20"/>
          <w:lang w:eastAsia="ko-KR"/>
        </w:rPr>
      </w:pPr>
      <w:r>
        <w:rPr>
          <w:b/>
          <w:bCs/>
          <w:sz w:val="20"/>
          <w:szCs w:val="20"/>
          <w:lang w:eastAsia="ko-KR"/>
        </w:rPr>
        <w:t>MATEMATIČKI MODEL</w:t>
      </w:r>
    </w:p>
    <w:p w:rsidR="00C5598E" w:rsidRPr="000B085B" w:rsidRDefault="00C5598E" w:rsidP="00F34CAB">
      <w:pPr>
        <w:autoSpaceDE w:val="0"/>
        <w:autoSpaceDN w:val="0"/>
        <w:adjustRightInd w:val="0"/>
        <w:outlineLvl w:val="0"/>
        <w:rPr>
          <w:sz w:val="20"/>
          <w:szCs w:val="20"/>
          <w:lang w:eastAsia="ko-KR"/>
        </w:rPr>
      </w:pPr>
    </w:p>
    <w:p w:rsidR="00BF557F" w:rsidRPr="000B085B" w:rsidRDefault="00BF557F" w:rsidP="00F34CAB">
      <w:pPr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 w:rsidRPr="000B085B">
        <w:rPr>
          <w:sz w:val="20"/>
          <w:szCs w:val="20"/>
        </w:rPr>
        <w:t xml:space="preserve">Pri </w:t>
      </w:r>
      <w:r w:rsidR="00FA3559">
        <w:rPr>
          <w:sz w:val="20"/>
          <w:szCs w:val="20"/>
        </w:rPr>
        <w:t>p</w:t>
      </w:r>
      <w:r w:rsidRPr="000B085B">
        <w:rPr>
          <w:sz w:val="20"/>
          <w:szCs w:val="20"/>
        </w:rPr>
        <w:t>roračunavanju niskofrekventnih elektromagnetnih polja ELF (Extra Low Frequency) u i oko elektroenergetskih objekata</w:t>
      </w:r>
      <w:r w:rsidR="00F34CAB">
        <w:rPr>
          <w:sz w:val="20"/>
          <w:szCs w:val="20"/>
        </w:rPr>
        <w:t>,</w:t>
      </w:r>
      <w:r w:rsidRPr="000B085B">
        <w:rPr>
          <w:sz w:val="20"/>
          <w:szCs w:val="20"/>
        </w:rPr>
        <w:t xml:space="preserve">  urbanih područja</w:t>
      </w:r>
      <w:r w:rsidR="00F34CAB">
        <w:rPr>
          <w:sz w:val="20"/>
          <w:szCs w:val="20"/>
        </w:rPr>
        <w:t>,</w:t>
      </w:r>
      <w:r w:rsidRPr="000B085B">
        <w:rPr>
          <w:sz w:val="20"/>
          <w:szCs w:val="20"/>
        </w:rPr>
        <w:t xml:space="preserve"> u stacionarnim režimima rada</w:t>
      </w:r>
      <w:r w:rsidR="00F34CAB">
        <w:rPr>
          <w:sz w:val="20"/>
          <w:szCs w:val="20"/>
        </w:rPr>
        <w:t>,</w:t>
      </w:r>
      <w:r w:rsidRPr="000B085B">
        <w:rPr>
          <w:sz w:val="20"/>
          <w:szCs w:val="20"/>
        </w:rPr>
        <w:t xml:space="preserve"> u cilju dobijanja nivoa električnog </w:t>
      </w:r>
      <w:r w:rsidR="00F34CAB">
        <w:rPr>
          <w:sz w:val="20"/>
          <w:szCs w:val="20"/>
        </w:rPr>
        <w:t>i magnetnog polja u prostoru gd</w:t>
      </w:r>
      <w:r w:rsidRPr="000B085B">
        <w:rPr>
          <w:sz w:val="20"/>
          <w:szCs w:val="20"/>
        </w:rPr>
        <w:t>e borave povremeno ili stalno ljudi</w:t>
      </w:r>
      <w:r w:rsidR="00F34CAB">
        <w:rPr>
          <w:sz w:val="20"/>
          <w:szCs w:val="20"/>
        </w:rPr>
        <w:t>,</w:t>
      </w:r>
      <w:r w:rsidRPr="000B085B">
        <w:rPr>
          <w:sz w:val="20"/>
          <w:szCs w:val="20"/>
        </w:rPr>
        <w:t xml:space="preserve"> u okviru elektro</w:t>
      </w:r>
      <w:r w:rsidR="00F34CAB">
        <w:rPr>
          <w:sz w:val="20"/>
          <w:szCs w:val="20"/>
        </w:rPr>
        <w:t>magnetnog spektra  nejonizirajuć</w:t>
      </w:r>
      <w:r w:rsidRPr="000B085B">
        <w:rPr>
          <w:sz w:val="20"/>
          <w:szCs w:val="20"/>
        </w:rPr>
        <w:t xml:space="preserve">eg zračenja koji će inicirati donošenje </w:t>
      </w:r>
      <w:r w:rsidRPr="000B085B">
        <w:rPr>
          <w:color w:val="231F20"/>
          <w:sz w:val="20"/>
          <w:szCs w:val="20"/>
        </w:rPr>
        <w:t>Zakona o zaštiti od nejonizirajućeg zračenja u BiH, potrebno je</w:t>
      </w:r>
      <w:r w:rsidR="006373A7" w:rsidRPr="000B085B">
        <w:rPr>
          <w:color w:val="231F20"/>
          <w:sz w:val="20"/>
          <w:szCs w:val="20"/>
        </w:rPr>
        <w:t xml:space="preserve"> da se</w:t>
      </w:r>
      <w:r w:rsidRPr="000B085B">
        <w:rPr>
          <w:color w:val="231F20"/>
          <w:sz w:val="20"/>
          <w:szCs w:val="20"/>
        </w:rPr>
        <w:t>:</w:t>
      </w:r>
    </w:p>
    <w:p w:rsidR="00BF557F" w:rsidRDefault="00F34CAB" w:rsidP="00F34CAB">
      <w:pPr>
        <w:numPr>
          <w:ilvl w:val="0"/>
          <w:numId w:val="19"/>
        </w:numPr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jasno definišu izvori niskofrekventn</w:t>
      </w:r>
      <w:r w:rsidR="00BF557F" w:rsidRPr="000B085B">
        <w:rPr>
          <w:sz w:val="20"/>
          <w:szCs w:val="20"/>
        </w:rPr>
        <w:t>ih elektromagnetnih polja u EEO</w:t>
      </w:r>
      <w:r>
        <w:rPr>
          <w:sz w:val="20"/>
          <w:szCs w:val="20"/>
        </w:rPr>
        <w:t xml:space="preserve"> (elektroenergetski objekat),</w:t>
      </w:r>
    </w:p>
    <w:p w:rsidR="00F34CAB" w:rsidRPr="000B085B" w:rsidRDefault="00F34CAB" w:rsidP="00F34CAB">
      <w:pPr>
        <w:numPr>
          <w:ilvl w:val="0"/>
          <w:numId w:val="19"/>
        </w:numPr>
        <w:ind w:left="357" w:hanging="357"/>
        <w:jc w:val="both"/>
        <w:rPr>
          <w:sz w:val="20"/>
          <w:szCs w:val="20"/>
        </w:rPr>
      </w:pPr>
      <w:r w:rsidRPr="000B085B">
        <w:rPr>
          <w:sz w:val="20"/>
          <w:szCs w:val="20"/>
        </w:rPr>
        <w:t>izvrši modelovanje elemenat</w:t>
      </w:r>
      <w:r>
        <w:rPr>
          <w:sz w:val="20"/>
          <w:szCs w:val="20"/>
        </w:rPr>
        <w:t>a EEO, bliskih objekata i ljudi,</w:t>
      </w:r>
    </w:p>
    <w:p w:rsidR="00F34CAB" w:rsidRPr="000B085B" w:rsidRDefault="00F34CAB" w:rsidP="00F34CAB">
      <w:pPr>
        <w:numPr>
          <w:ilvl w:val="0"/>
          <w:numId w:val="19"/>
        </w:numPr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razradi i postavi  matematička</w:t>
      </w:r>
      <w:r w:rsidRPr="000B085B">
        <w:rPr>
          <w:sz w:val="20"/>
          <w:szCs w:val="20"/>
        </w:rPr>
        <w:t xml:space="preserve"> metoda za proračun niskofrekventnih elektro</w:t>
      </w:r>
      <w:r>
        <w:rPr>
          <w:sz w:val="20"/>
          <w:szCs w:val="20"/>
        </w:rPr>
        <w:t>magnetnih polja u prostorima gde se smešta elektronska kompjuterska oprema i gd</w:t>
      </w:r>
      <w:r w:rsidRPr="000B085B">
        <w:rPr>
          <w:sz w:val="20"/>
          <w:szCs w:val="20"/>
        </w:rPr>
        <w:t>e bor</w:t>
      </w:r>
      <w:r>
        <w:rPr>
          <w:sz w:val="20"/>
          <w:szCs w:val="20"/>
        </w:rPr>
        <w:t>ave ljudi  stalno ili povremeno,</w:t>
      </w:r>
    </w:p>
    <w:p w:rsidR="00F34CAB" w:rsidRPr="000B085B" w:rsidRDefault="00F34CAB" w:rsidP="00F34CAB">
      <w:pPr>
        <w:numPr>
          <w:ilvl w:val="0"/>
          <w:numId w:val="19"/>
        </w:numPr>
        <w:ind w:left="357" w:hanging="357"/>
        <w:jc w:val="both"/>
        <w:rPr>
          <w:sz w:val="20"/>
          <w:szCs w:val="20"/>
        </w:rPr>
      </w:pPr>
      <w:r w:rsidRPr="000B085B">
        <w:rPr>
          <w:sz w:val="20"/>
          <w:szCs w:val="20"/>
        </w:rPr>
        <w:t xml:space="preserve">numeričkim putem izvrši proračun </w:t>
      </w:r>
      <w:r>
        <w:rPr>
          <w:sz w:val="20"/>
          <w:szCs w:val="20"/>
        </w:rPr>
        <w:t>niskofrekventnih elektromagnetnih polja po razrađenim matematičkim metodama na konkretnom EEO,</w:t>
      </w:r>
    </w:p>
    <w:p w:rsidR="00F34CAB" w:rsidRPr="000B085B" w:rsidRDefault="00F34CAB" w:rsidP="00F34CAB">
      <w:pPr>
        <w:numPr>
          <w:ilvl w:val="0"/>
          <w:numId w:val="19"/>
        </w:numPr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proveri valjanost</w:t>
      </w:r>
      <w:r w:rsidRPr="000B085B">
        <w:rPr>
          <w:sz w:val="20"/>
          <w:szCs w:val="20"/>
        </w:rPr>
        <w:t xml:space="preserve"> utvrđene metodologije proračuna niskofrekventnih ele</w:t>
      </w:r>
      <w:r>
        <w:rPr>
          <w:sz w:val="20"/>
          <w:szCs w:val="20"/>
        </w:rPr>
        <w:t xml:space="preserve">ktromagnetnih polja </w:t>
      </w:r>
      <w:r w:rsidR="005D76C1">
        <w:rPr>
          <w:sz w:val="20"/>
          <w:szCs w:val="20"/>
        </w:rPr>
        <w:t>implementacijom</w:t>
      </w:r>
      <w:r>
        <w:rPr>
          <w:sz w:val="20"/>
          <w:szCs w:val="20"/>
        </w:rPr>
        <w:t xml:space="preserve"> merenja na odabranom</w:t>
      </w:r>
      <w:r w:rsidR="005D76C1">
        <w:rPr>
          <w:sz w:val="20"/>
          <w:szCs w:val="20"/>
        </w:rPr>
        <w:t xml:space="preserve"> EEO,</w:t>
      </w:r>
    </w:p>
    <w:p w:rsidR="00F34CAB" w:rsidRPr="000B085B" w:rsidRDefault="005D76C1" w:rsidP="00F34CAB">
      <w:pPr>
        <w:pStyle w:val="ListParagraph"/>
        <w:numPr>
          <w:ilvl w:val="0"/>
          <w:numId w:val="19"/>
        </w:numPr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analiziraju  rezultati</w:t>
      </w:r>
      <w:r w:rsidR="00F34CAB" w:rsidRPr="000B085B">
        <w:rPr>
          <w:sz w:val="20"/>
          <w:szCs w:val="20"/>
        </w:rPr>
        <w:t xml:space="preserve"> pr</w:t>
      </w:r>
      <w:r>
        <w:rPr>
          <w:sz w:val="20"/>
          <w:szCs w:val="20"/>
        </w:rPr>
        <w:t>oračuna i merenja i ukaže na eventualna ugrožena mesta i da predlog m</w:t>
      </w:r>
      <w:r w:rsidR="00F34CAB" w:rsidRPr="000B085B">
        <w:rPr>
          <w:sz w:val="20"/>
          <w:szCs w:val="20"/>
        </w:rPr>
        <w:t>er</w:t>
      </w:r>
      <w:r>
        <w:rPr>
          <w:sz w:val="20"/>
          <w:szCs w:val="20"/>
        </w:rPr>
        <w:t>a za otklanjanje elektromagnetn</w:t>
      </w:r>
      <w:r w:rsidR="00F34CAB" w:rsidRPr="000B085B">
        <w:rPr>
          <w:sz w:val="20"/>
          <w:szCs w:val="20"/>
        </w:rPr>
        <w:t>ih uticaja ili njihovo smanjenje na prihvatljiv nivo</w:t>
      </w:r>
      <w:r>
        <w:rPr>
          <w:sz w:val="20"/>
          <w:szCs w:val="20"/>
        </w:rPr>
        <w:t>, u skladu sa sv</w:t>
      </w:r>
      <w:r w:rsidR="00F34CAB" w:rsidRPr="000B085B">
        <w:rPr>
          <w:sz w:val="20"/>
          <w:szCs w:val="20"/>
        </w:rPr>
        <w:t xml:space="preserve">etskim normama za zaštitu od izloženosti </w:t>
      </w:r>
      <w:r>
        <w:rPr>
          <w:sz w:val="20"/>
          <w:szCs w:val="20"/>
        </w:rPr>
        <w:t>niskofrekventnim elektromagnetn</w:t>
      </w:r>
      <w:r w:rsidR="00F34CAB" w:rsidRPr="000B085B">
        <w:rPr>
          <w:sz w:val="20"/>
          <w:szCs w:val="20"/>
        </w:rPr>
        <w:t>im poljima</w:t>
      </w:r>
      <w:r>
        <w:rPr>
          <w:sz w:val="20"/>
          <w:szCs w:val="20"/>
        </w:rPr>
        <w:t>,</w:t>
      </w:r>
    </w:p>
    <w:p w:rsidR="00F34CAB" w:rsidRPr="005D76C1" w:rsidRDefault="005D76C1" w:rsidP="00F34CAB">
      <w:pPr>
        <w:pStyle w:val="ListParagraph"/>
        <w:numPr>
          <w:ilvl w:val="0"/>
          <w:numId w:val="19"/>
        </w:numPr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pokrene</w:t>
      </w:r>
      <w:r w:rsidR="00F34CAB" w:rsidRPr="000B085B">
        <w:rPr>
          <w:sz w:val="20"/>
          <w:szCs w:val="20"/>
        </w:rPr>
        <w:t xml:space="preserve"> donošenje zakonski</w:t>
      </w:r>
      <w:r>
        <w:rPr>
          <w:sz w:val="20"/>
          <w:szCs w:val="20"/>
        </w:rPr>
        <w:t>h</w:t>
      </w:r>
      <w:r w:rsidR="00F34CAB" w:rsidRPr="000B085B">
        <w:rPr>
          <w:sz w:val="20"/>
          <w:szCs w:val="20"/>
        </w:rPr>
        <w:t xml:space="preserve"> akata o zaštiti životne sredine od štetnih efekata niskofrekventnih elektromagnetnih polja,</w:t>
      </w:r>
      <w:r>
        <w:rPr>
          <w:sz w:val="20"/>
          <w:szCs w:val="20"/>
        </w:rPr>
        <w:t xml:space="preserve"> </w:t>
      </w:r>
      <w:r w:rsidR="00F34CAB" w:rsidRPr="000B085B">
        <w:rPr>
          <w:sz w:val="20"/>
          <w:szCs w:val="20"/>
        </w:rPr>
        <w:t>kao vrste nejonizirajučeg zračenja</w:t>
      </w:r>
      <w:r>
        <w:rPr>
          <w:sz w:val="20"/>
          <w:szCs w:val="20"/>
        </w:rPr>
        <w:t>.</w:t>
      </w:r>
    </w:p>
    <w:p w:rsidR="006D1C4C" w:rsidRDefault="00D2165D" w:rsidP="00567B67">
      <w:pPr>
        <w:pStyle w:val="naslov1"/>
        <w:ind w:left="0"/>
        <w:jc w:val="both"/>
        <w:rPr>
          <w:b w:val="0"/>
          <w:sz w:val="20"/>
          <w:szCs w:val="20"/>
        </w:rPr>
      </w:pPr>
      <w:r w:rsidRPr="000B085B">
        <w:rPr>
          <w:b w:val="0"/>
          <w:sz w:val="20"/>
          <w:szCs w:val="20"/>
        </w:rPr>
        <w:t>P</w:t>
      </w:r>
      <w:r w:rsidR="005D76C1">
        <w:rPr>
          <w:b w:val="0"/>
          <w:sz w:val="20"/>
          <w:szCs w:val="20"/>
        </w:rPr>
        <w:t>rema sv</w:t>
      </w:r>
      <w:r w:rsidRPr="000B085B">
        <w:rPr>
          <w:b w:val="0"/>
          <w:sz w:val="20"/>
          <w:szCs w:val="20"/>
        </w:rPr>
        <w:t>etskim pravil</w:t>
      </w:r>
      <w:r w:rsidR="005D76C1">
        <w:rPr>
          <w:b w:val="0"/>
          <w:sz w:val="20"/>
          <w:szCs w:val="20"/>
        </w:rPr>
        <w:t>ima o zaštiti od elektromagnetn</w:t>
      </w:r>
      <w:r w:rsidRPr="000B085B">
        <w:rPr>
          <w:b w:val="0"/>
          <w:sz w:val="20"/>
          <w:szCs w:val="20"/>
        </w:rPr>
        <w:t>ih polja visokonaponski transformatori, rasklopna postrojenja, nadzemni i podzemni vodovi i</w:t>
      </w:r>
      <w:r w:rsidR="005D76C1">
        <w:rPr>
          <w:b w:val="0"/>
          <w:sz w:val="20"/>
          <w:szCs w:val="20"/>
        </w:rPr>
        <w:t xml:space="preserve"> bilo koja druga oprema nominalnog</w:t>
      </w:r>
      <w:r w:rsidRPr="000B085B">
        <w:rPr>
          <w:b w:val="0"/>
          <w:sz w:val="20"/>
          <w:szCs w:val="20"/>
        </w:rPr>
        <w:t xml:space="preserve"> napona iznad 1 kV, smatraju se  izvorima niskofr</w:t>
      </w:r>
      <w:r w:rsidR="005D76C1">
        <w:rPr>
          <w:b w:val="0"/>
          <w:sz w:val="20"/>
          <w:szCs w:val="20"/>
        </w:rPr>
        <w:t>ekventnih električnih i magnetn</w:t>
      </w:r>
      <w:r w:rsidRPr="000B085B">
        <w:rPr>
          <w:b w:val="0"/>
          <w:sz w:val="20"/>
          <w:szCs w:val="20"/>
        </w:rPr>
        <w:t>ih polja</w:t>
      </w:r>
      <w:r w:rsidR="005D76C1">
        <w:rPr>
          <w:b w:val="0"/>
          <w:sz w:val="20"/>
          <w:szCs w:val="20"/>
        </w:rPr>
        <w:t>, dominantne frekvencije 50 Hz i podl</w:t>
      </w:r>
      <w:r w:rsidRPr="000B085B">
        <w:rPr>
          <w:b w:val="0"/>
          <w:sz w:val="20"/>
          <w:szCs w:val="20"/>
        </w:rPr>
        <w:t>ežu ob</w:t>
      </w:r>
      <w:r w:rsidR="005D76C1">
        <w:rPr>
          <w:b w:val="0"/>
          <w:sz w:val="20"/>
          <w:szCs w:val="20"/>
        </w:rPr>
        <w:t>a</w:t>
      </w:r>
      <w:r w:rsidRPr="000B085B">
        <w:rPr>
          <w:b w:val="0"/>
          <w:sz w:val="20"/>
          <w:szCs w:val="20"/>
        </w:rPr>
        <w:t xml:space="preserve">vezi ispitivanja </w:t>
      </w:r>
      <w:r w:rsidR="005D76C1">
        <w:rPr>
          <w:b w:val="0"/>
          <w:sz w:val="20"/>
          <w:szCs w:val="20"/>
        </w:rPr>
        <w:t>u pogledu</w:t>
      </w:r>
      <w:r w:rsidRPr="000B085B">
        <w:rPr>
          <w:b w:val="0"/>
          <w:sz w:val="20"/>
          <w:szCs w:val="20"/>
        </w:rPr>
        <w:t xml:space="preserve"> zaštite od ele</w:t>
      </w:r>
      <w:r w:rsidR="005D76C1">
        <w:rPr>
          <w:b w:val="0"/>
          <w:sz w:val="20"/>
          <w:szCs w:val="20"/>
        </w:rPr>
        <w:t>ktromagnetn</w:t>
      </w:r>
      <w:r w:rsidRPr="000B085B">
        <w:rPr>
          <w:b w:val="0"/>
          <w:sz w:val="20"/>
          <w:szCs w:val="20"/>
        </w:rPr>
        <w:t xml:space="preserve">ih polja. </w:t>
      </w:r>
      <w:r w:rsidRPr="000B085B">
        <w:rPr>
          <w:b w:val="0"/>
          <w:snapToGrid w:val="0"/>
          <w:sz w:val="20"/>
          <w:szCs w:val="20"/>
          <w:lang w:val="en-AU"/>
        </w:rPr>
        <w:t>Specifi</w:t>
      </w:r>
      <w:r w:rsidRPr="000B085B">
        <w:rPr>
          <w:b w:val="0"/>
          <w:snapToGrid w:val="0"/>
          <w:sz w:val="20"/>
          <w:szCs w:val="20"/>
        </w:rPr>
        <w:t>č</w:t>
      </w:r>
      <w:r w:rsidRPr="000B085B">
        <w:rPr>
          <w:b w:val="0"/>
          <w:snapToGrid w:val="0"/>
          <w:sz w:val="20"/>
          <w:szCs w:val="20"/>
          <w:lang w:val="en-AU"/>
        </w:rPr>
        <w:t>ne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karakteristike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izvora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="005D76C1">
        <w:rPr>
          <w:b w:val="0"/>
          <w:snapToGrid w:val="0"/>
          <w:sz w:val="20"/>
          <w:szCs w:val="20"/>
          <w:lang w:val="en-AU"/>
        </w:rPr>
        <w:t>elektromagnetn</w:t>
      </w:r>
      <w:r w:rsidRPr="000B085B">
        <w:rPr>
          <w:b w:val="0"/>
          <w:snapToGrid w:val="0"/>
          <w:sz w:val="20"/>
          <w:szCs w:val="20"/>
          <w:lang w:val="en-AU"/>
        </w:rPr>
        <w:t>ih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polja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u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elektroenergetskim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objektima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su</w:t>
      </w:r>
      <w:r w:rsidRPr="000B085B">
        <w:rPr>
          <w:b w:val="0"/>
          <w:snapToGrid w:val="0"/>
          <w:sz w:val="20"/>
          <w:szCs w:val="20"/>
        </w:rPr>
        <w:t xml:space="preserve">: </w:t>
      </w:r>
      <w:r w:rsidRPr="000B085B">
        <w:rPr>
          <w:b w:val="0"/>
          <w:snapToGrid w:val="0"/>
          <w:sz w:val="20"/>
          <w:szCs w:val="20"/>
          <w:lang w:val="en-AU"/>
        </w:rPr>
        <w:t>ja</w:t>
      </w:r>
      <w:r w:rsidRPr="000B085B">
        <w:rPr>
          <w:b w:val="0"/>
          <w:snapToGrid w:val="0"/>
          <w:sz w:val="20"/>
          <w:szCs w:val="20"/>
        </w:rPr>
        <w:t>č</w:t>
      </w:r>
      <w:r w:rsidRPr="000B085B">
        <w:rPr>
          <w:b w:val="0"/>
          <w:snapToGrid w:val="0"/>
          <w:sz w:val="20"/>
          <w:szCs w:val="20"/>
          <w:lang w:val="en-AU"/>
        </w:rPr>
        <w:t>ina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polja</w:t>
      </w:r>
      <w:r w:rsidRPr="000B085B">
        <w:rPr>
          <w:b w:val="0"/>
          <w:snapToGrid w:val="0"/>
          <w:sz w:val="20"/>
          <w:szCs w:val="20"/>
        </w:rPr>
        <w:t xml:space="preserve">, </w:t>
      </w:r>
      <w:r w:rsidRPr="000B085B">
        <w:rPr>
          <w:b w:val="0"/>
          <w:snapToGrid w:val="0"/>
          <w:sz w:val="20"/>
          <w:szCs w:val="20"/>
          <w:lang w:val="en-AU"/>
        </w:rPr>
        <w:t>frekvencija</w:t>
      </w:r>
      <w:r w:rsidRPr="000B085B">
        <w:rPr>
          <w:b w:val="0"/>
          <w:snapToGrid w:val="0"/>
          <w:sz w:val="20"/>
          <w:szCs w:val="20"/>
        </w:rPr>
        <w:t xml:space="preserve">, </w:t>
      </w:r>
      <w:r w:rsidR="005D76C1">
        <w:rPr>
          <w:b w:val="0"/>
          <w:snapToGrid w:val="0"/>
          <w:sz w:val="20"/>
          <w:szCs w:val="20"/>
          <w:lang w:val="en-AU"/>
        </w:rPr>
        <w:t>talasni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oblik</w:t>
      </w:r>
      <w:r w:rsidRPr="000B085B">
        <w:rPr>
          <w:b w:val="0"/>
          <w:snapToGrid w:val="0"/>
          <w:sz w:val="20"/>
          <w:szCs w:val="20"/>
        </w:rPr>
        <w:t xml:space="preserve"> (</w:t>
      </w:r>
      <w:r w:rsidRPr="000B085B">
        <w:rPr>
          <w:b w:val="0"/>
          <w:snapToGrid w:val="0"/>
          <w:sz w:val="20"/>
          <w:szCs w:val="20"/>
          <w:lang w:val="en-AU"/>
        </w:rPr>
        <w:t>sadr</w:t>
      </w:r>
      <w:r w:rsidRPr="000B085B">
        <w:rPr>
          <w:b w:val="0"/>
          <w:snapToGrid w:val="0"/>
          <w:sz w:val="20"/>
          <w:szCs w:val="20"/>
        </w:rPr>
        <w:t>ž</w:t>
      </w:r>
      <w:r w:rsidRPr="000B085B">
        <w:rPr>
          <w:b w:val="0"/>
          <w:snapToGrid w:val="0"/>
          <w:sz w:val="20"/>
          <w:szCs w:val="20"/>
          <w:lang w:val="en-AU"/>
        </w:rPr>
        <w:t>aj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harmonika</w:t>
      </w:r>
      <w:r w:rsidRPr="000B085B">
        <w:rPr>
          <w:b w:val="0"/>
          <w:snapToGrid w:val="0"/>
          <w:sz w:val="20"/>
          <w:szCs w:val="20"/>
        </w:rPr>
        <w:t xml:space="preserve">), </w:t>
      </w:r>
      <w:r w:rsidRPr="000B085B">
        <w:rPr>
          <w:b w:val="0"/>
          <w:snapToGrid w:val="0"/>
          <w:sz w:val="20"/>
          <w:szCs w:val="20"/>
          <w:lang w:val="en-AU"/>
        </w:rPr>
        <w:t>polarizacija</w:t>
      </w:r>
      <w:r w:rsidRPr="000B085B">
        <w:rPr>
          <w:b w:val="0"/>
          <w:snapToGrid w:val="0"/>
          <w:sz w:val="20"/>
          <w:szCs w:val="20"/>
        </w:rPr>
        <w:t xml:space="preserve">, </w:t>
      </w:r>
      <w:r w:rsidRPr="000B085B">
        <w:rPr>
          <w:b w:val="0"/>
          <w:snapToGrid w:val="0"/>
          <w:sz w:val="20"/>
          <w:szCs w:val="20"/>
          <w:lang w:val="en-AU"/>
        </w:rPr>
        <w:t>prostorna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varijacija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polja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i</w:t>
      </w:r>
      <w:r w:rsidRPr="000B085B">
        <w:rPr>
          <w:b w:val="0"/>
          <w:snapToGrid w:val="0"/>
          <w:sz w:val="20"/>
          <w:szCs w:val="20"/>
        </w:rPr>
        <w:t xml:space="preserve">  </w:t>
      </w:r>
      <w:r w:rsidRPr="000B085B">
        <w:rPr>
          <w:b w:val="0"/>
          <w:snapToGrid w:val="0"/>
          <w:sz w:val="20"/>
          <w:szCs w:val="20"/>
          <w:lang w:val="en-AU"/>
        </w:rPr>
        <w:t>vremenska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varijacija</w:t>
      </w:r>
      <w:r w:rsidRPr="000B085B">
        <w:rPr>
          <w:b w:val="0"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polja</w:t>
      </w:r>
      <w:r w:rsidRPr="000B085B">
        <w:rPr>
          <w:b w:val="0"/>
          <w:snapToGrid w:val="0"/>
          <w:sz w:val="20"/>
          <w:szCs w:val="20"/>
        </w:rPr>
        <w:t>.</w:t>
      </w:r>
      <w:r w:rsidRPr="000B085B">
        <w:rPr>
          <w:b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Na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podru</w:t>
      </w:r>
      <w:r w:rsidRPr="000B085B">
        <w:rPr>
          <w:b w:val="0"/>
          <w:iCs/>
          <w:snapToGrid w:val="0"/>
          <w:sz w:val="20"/>
          <w:szCs w:val="20"/>
        </w:rPr>
        <w:t>č</w:t>
      </w:r>
      <w:r w:rsidRPr="000B085B">
        <w:rPr>
          <w:b w:val="0"/>
          <w:iCs/>
          <w:snapToGrid w:val="0"/>
          <w:sz w:val="20"/>
          <w:szCs w:val="20"/>
          <w:lang w:val="en-AU"/>
        </w:rPr>
        <w:t>ju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 xml:space="preserve">niskofrekventnih elektromagnetnih polja 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ELF</w:t>
      </w:r>
      <w:r w:rsidRPr="000B085B">
        <w:rPr>
          <w:b w:val="0"/>
          <w:iCs/>
          <w:snapToGrid w:val="0"/>
          <w:sz w:val="20"/>
          <w:szCs w:val="20"/>
        </w:rPr>
        <w:t>-</w:t>
      </w:r>
      <w:r w:rsidRPr="000B085B">
        <w:rPr>
          <w:b w:val="0"/>
          <w:iCs/>
          <w:snapToGrid w:val="0"/>
          <w:sz w:val="20"/>
          <w:szCs w:val="20"/>
          <w:lang w:val="en-AU"/>
        </w:rPr>
        <w:t>a</w:t>
      </w:r>
      <w:r w:rsidRPr="000B085B">
        <w:rPr>
          <w:b w:val="0"/>
          <w:iCs/>
          <w:snapToGrid w:val="0"/>
          <w:sz w:val="20"/>
          <w:szCs w:val="20"/>
        </w:rPr>
        <w:t xml:space="preserve"> (</w:t>
      </w:r>
      <w:r w:rsidR="005D76C1">
        <w:rPr>
          <w:b w:val="0"/>
          <w:iCs/>
          <w:snapToGrid w:val="0"/>
          <w:sz w:val="20"/>
          <w:szCs w:val="20"/>
          <w:lang w:val="en-AU"/>
        </w:rPr>
        <w:t>talasna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="005D76C1">
        <w:rPr>
          <w:b w:val="0"/>
          <w:iCs/>
          <w:snapToGrid w:val="0"/>
          <w:sz w:val="20"/>
          <w:szCs w:val="20"/>
          <w:lang w:val="en-AU"/>
        </w:rPr>
        <w:t>duž</w:t>
      </w:r>
      <w:r w:rsidRPr="000B085B">
        <w:rPr>
          <w:b w:val="0"/>
          <w:iCs/>
          <w:snapToGrid w:val="0"/>
          <w:sz w:val="20"/>
          <w:szCs w:val="20"/>
          <w:lang w:val="en-AU"/>
        </w:rPr>
        <w:t>ina</w:t>
      </w:r>
      <w:r w:rsidRPr="000B085B">
        <w:rPr>
          <w:b w:val="0"/>
          <w:iCs/>
          <w:snapToGrid w:val="0"/>
          <w:sz w:val="20"/>
          <w:szCs w:val="20"/>
        </w:rPr>
        <w:t xml:space="preserve"> 6000 </w:t>
      </w:r>
      <w:r w:rsidRPr="000B085B">
        <w:rPr>
          <w:b w:val="0"/>
          <w:iCs/>
          <w:snapToGrid w:val="0"/>
          <w:sz w:val="20"/>
          <w:szCs w:val="20"/>
          <w:lang w:val="en-AU"/>
        </w:rPr>
        <w:t>km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na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frekvenciji</w:t>
      </w:r>
      <w:r w:rsidRPr="000B085B">
        <w:rPr>
          <w:b w:val="0"/>
          <w:iCs/>
          <w:snapToGrid w:val="0"/>
          <w:sz w:val="20"/>
          <w:szCs w:val="20"/>
        </w:rPr>
        <w:t xml:space="preserve"> 50 </w:t>
      </w:r>
      <w:r w:rsidRPr="000B085B">
        <w:rPr>
          <w:b w:val="0"/>
          <w:iCs/>
          <w:snapToGrid w:val="0"/>
          <w:sz w:val="20"/>
          <w:szCs w:val="20"/>
          <w:lang w:val="en-AU"/>
        </w:rPr>
        <w:t>Hz</w:t>
      </w:r>
      <w:r w:rsidRPr="000B085B">
        <w:rPr>
          <w:b w:val="0"/>
          <w:iCs/>
          <w:snapToGrid w:val="0"/>
          <w:sz w:val="20"/>
          <w:szCs w:val="20"/>
        </w:rPr>
        <w:t xml:space="preserve">) </w:t>
      </w:r>
      <w:r w:rsidRPr="000B085B">
        <w:rPr>
          <w:b w:val="0"/>
          <w:iCs/>
          <w:snapToGrid w:val="0"/>
          <w:sz w:val="20"/>
          <w:szCs w:val="20"/>
          <w:lang w:val="en-AU"/>
        </w:rPr>
        <w:t>ozra</w:t>
      </w:r>
      <w:r w:rsidRPr="000B085B">
        <w:rPr>
          <w:b w:val="0"/>
          <w:iCs/>
          <w:snapToGrid w:val="0"/>
          <w:sz w:val="20"/>
          <w:szCs w:val="20"/>
        </w:rPr>
        <w:t>č</w:t>
      </w:r>
      <w:r w:rsidRPr="000B085B">
        <w:rPr>
          <w:b w:val="0"/>
          <w:iCs/>
          <w:snapToGrid w:val="0"/>
          <w:sz w:val="20"/>
          <w:szCs w:val="20"/>
          <w:lang w:val="en-AU"/>
        </w:rPr>
        <w:t>ivanje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se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doga</w:t>
      </w:r>
      <w:r w:rsidRPr="000B085B">
        <w:rPr>
          <w:b w:val="0"/>
          <w:iCs/>
          <w:snapToGrid w:val="0"/>
          <w:sz w:val="20"/>
          <w:szCs w:val="20"/>
        </w:rPr>
        <w:t>đ</w:t>
      </w:r>
      <w:r w:rsidRPr="000B085B">
        <w:rPr>
          <w:b w:val="0"/>
          <w:iCs/>
          <w:snapToGrid w:val="0"/>
          <w:sz w:val="20"/>
          <w:szCs w:val="20"/>
          <w:lang w:val="en-AU"/>
        </w:rPr>
        <w:t>a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isklju</w:t>
      </w:r>
      <w:r w:rsidRPr="000B085B">
        <w:rPr>
          <w:b w:val="0"/>
          <w:iCs/>
          <w:snapToGrid w:val="0"/>
          <w:sz w:val="20"/>
          <w:szCs w:val="20"/>
        </w:rPr>
        <w:t>č</w:t>
      </w:r>
      <w:r w:rsidRPr="000B085B">
        <w:rPr>
          <w:b w:val="0"/>
          <w:iCs/>
          <w:snapToGrid w:val="0"/>
          <w:sz w:val="20"/>
          <w:szCs w:val="20"/>
          <w:lang w:val="en-AU"/>
        </w:rPr>
        <w:t>ivo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u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bli</w:t>
      </w:r>
      <w:r w:rsidRPr="000B085B">
        <w:rPr>
          <w:b w:val="0"/>
          <w:iCs/>
          <w:snapToGrid w:val="0"/>
          <w:sz w:val="20"/>
          <w:szCs w:val="20"/>
        </w:rPr>
        <w:t>ž</w:t>
      </w:r>
      <w:r w:rsidRPr="000B085B">
        <w:rPr>
          <w:b w:val="0"/>
          <w:iCs/>
          <w:snapToGrid w:val="0"/>
          <w:sz w:val="20"/>
          <w:szCs w:val="20"/>
          <w:lang w:val="en-AU"/>
        </w:rPr>
        <w:t>oj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zoni</w:t>
      </w:r>
      <w:r w:rsidRPr="000B085B">
        <w:rPr>
          <w:b w:val="0"/>
          <w:iCs/>
          <w:snapToGrid w:val="0"/>
          <w:sz w:val="20"/>
          <w:szCs w:val="20"/>
        </w:rPr>
        <w:t xml:space="preserve">, </w:t>
      </w:r>
      <w:r w:rsidRPr="000B085B">
        <w:rPr>
          <w:b w:val="0"/>
          <w:iCs/>
          <w:snapToGrid w:val="0"/>
          <w:sz w:val="20"/>
          <w:szCs w:val="20"/>
          <w:lang w:val="en-AU"/>
        </w:rPr>
        <w:t>u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kojoj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iCs/>
          <w:snapToGrid w:val="0"/>
          <w:sz w:val="20"/>
          <w:szCs w:val="20"/>
          <w:lang w:val="en-AU"/>
        </w:rPr>
        <w:t>ne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="005D76C1">
        <w:rPr>
          <w:b w:val="0"/>
          <w:iCs/>
          <w:snapToGrid w:val="0"/>
          <w:sz w:val="20"/>
          <w:szCs w:val="20"/>
          <w:lang w:val="en-AU"/>
        </w:rPr>
        <w:t>vr</w:t>
      </w:r>
      <w:r w:rsidRPr="000B085B">
        <w:rPr>
          <w:b w:val="0"/>
          <w:iCs/>
          <w:snapToGrid w:val="0"/>
          <w:sz w:val="20"/>
          <w:szCs w:val="20"/>
          <w:lang w:val="en-AU"/>
        </w:rPr>
        <w:t>edi</w:t>
      </w:r>
      <w:r w:rsidRPr="000B085B">
        <w:rPr>
          <w:b w:val="0"/>
          <w:iCs/>
          <w:snapToGrid w:val="0"/>
          <w:sz w:val="20"/>
          <w:szCs w:val="20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 xml:space="preserve"> međusobna okomi</w:t>
      </w:r>
      <w:r w:rsidR="005D76C1">
        <w:rPr>
          <w:b w:val="0"/>
          <w:snapToGrid w:val="0"/>
          <w:sz w:val="20"/>
          <w:szCs w:val="20"/>
          <w:lang w:val="en-AU"/>
        </w:rPr>
        <w:t>tost električnog polja, magnetnog polja i smera širenja talasa, konstantan odnos</w:t>
      </w:r>
      <w:r w:rsidRPr="000B085B">
        <w:rPr>
          <w:b w:val="0"/>
          <w:snapToGrid w:val="0"/>
          <w:sz w:val="20"/>
          <w:szCs w:val="20"/>
          <w:lang w:val="en-AU"/>
        </w:rPr>
        <w:t xml:space="preserve"> </w:t>
      </w:r>
      <w:r w:rsidR="005D76C1">
        <w:rPr>
          <w:b w:val="0"/>
          <w:snapToGrid w:val="0"/>
          <w:sz w:val="20"/>
          <w:szCs w:val="20"/>
          <w:lang w:val="en-AU"/>
        </w:rPr>
        <w:t>amplituda električnog i magnetnog polja, za</w:t>
      </w:r>
      <w:r w:rsidRPr="000B085B">
        <w:rPr>
          <w:b w:val="0"/>
          <w:snapToGrid w:val="0"/>
          <w:sz w:val="20"/>
          <w:szCs w:val="20"/>
          <w:lang w:val="en-AU"/>
        </w:rPr>
        <w:t xml:space="preserve">visnost </w:t>
      </w:r>
      <w:r w:rsidR="005D76C1">
        <w:rPr>
          <w:b w:val="0"/>
          <w:snapToGrid w:val="0"/>
          <w:sz w:val="20"/>
          <w:szCs w:val="20"/>
          <w:lang w:val="en-AU"/>
        </w:rPr>
        <w:t>amplituda električnog i magnetn</w:t>
      </w:r>
      <w:r w:rsidRPr="000B085B">
        <w:rPr>
          <w:b w:val="0"/>
          <w:snapToGrid w:val="0"/>
          <w:sz w:val="20"/>
          <w:szCs w:val="20"/>
          <w:lang w:val="en-AU"/>
        </w:rPr>
        <w:t>og polja o udaljenosti od izvor</w:t>
      </w:r>
      <w:r w:rsidR="005D76C1">
        <w:rPr>
          <w:b w:val="0"/>
          <w:snapToGrid w:val="0"/>
          <w:sz w:val="20"/>
          <w:szCs w:val="20"/>
          <w:lang w:val="en-AU"/>
        </w:rPr>
        <w:t>a po zakonu 1/r, odnosno gustine snage s 1/r</w:t>
      </w:r>
      <w:r w:rsidR="005D76C1">
        <w:rPr>
          <w:b w:val="0"/>
          <w:snapToGrid w:val="0"/>
          <w:sz w:val="20"/>
          <w:szCs w:val="20"/>
          <w:vertAlign w:val="superscript"/>
          <w:lang w:val="en-AU"/>
        </w:rPr>
        <w:t>2</w:t>
      </w:r>
      <w:r w:rsidRPr="000B085B">
        <w:rPr>
          <w:b w:val="0"/>
          <w:snapToGrid w:val="0"/>
          <w:sz w:val="20"/>
          <w:szCs w:val="20"/>
          <w:lang w:val="en-AU"/>
        </w:rPr>
        <w:t>.</w:t>
      </w:r>
      <w:r w:rsidR="005D76C1">
        <w:rPr>
          <w:b w:val="0"/>
          <w:snapToGrid w:val="0"/>
          <w:sz w:val="20"/>
          <w:szCs w:val="20"/>
          <w:lang w:val="en-AU"/>
        </w:rPr>
        <w:t xml:space="preserve"> </w:t>
      </w:r>
      <w:r w:rsidRPr="000B085B">
        <w:rPr>
          <w:b w:val="0"/>
          <w:snapToGrid w:val="0"/>
          <w:sz w:val="20"/>
          <w:szCs w:val="20"/>
          <w:lang w:val="en-AU"/>
        </w:rPr>
        <w:t>Zb</w:t>
      </w:r>
      <w:r w:rsidR="005D76C1">
        <w:rPr>
          <w:b w:val="0"/>
          <w:snapToGrid w:val="0"/>
          <w:sz w:val="20"/>
          <w:szCs w:val="20"/>
          <w:lang w:val="en-AU"/>
        </w:rPr>
        <w:t>og toga je potrebno odvojeno posmatrati električno i magnetn</w:t>
      </w:r>
      <w:r w:rsidRPr="000B085B">
        <w:rPr>
          <w:b w:val="0"/>
          <w:snapToGrid w:val="0"/>
          <w:sz w:val="20"/>
          <w:szCs w:val="20"/>
          <w:lang w:val="en-AU"/>
        </w:rPr>
        <w:t xml:space="preserve">o polje. </w:t>
      </w:r>
      <w:r w:rsidR="00835C62" w:rsidRPr="000B085B">
        <w:rPr>
          <w:b w:val="0"/>
          <w:sz w:val="20"/>
          <w:szCs w:val="20"/>
          <w:lang w:val="hr-BA"/>
        </w:rPr>
        <w:t>O</w:t>
      </w:r>
      <w:r w:rsidR="009E721C" w:rsidRPr="000B085B">
        <w:rPr>
          <w:b w:val="0"/>
          <w:sz w:val="20"/>
          <w:szCs w:val="20"/>
          <w:lang w:val="hr-BA"/>
        </w:rPr>
        <w:t>snove makroskopske el</w:t>
      </w:r>
      <w:r w:rsidR="005D76C1">
        <w:rPr>
          <w:b w:val="0"/>
          <w:sz w:val="20"/>
          <w:szCs w:val="20"/>
          <w:lang w:val="hr-BA"/>
        </w:rPr>
        <w:t>ektromagnetne teorije elektromagnetn</w:t>
      </w:r>
      <w:r w:rsidR="009E721C" w:rsidRPr="000B085B">
        <w:rPr>
          <w:b w:val="0"/>
          <w:sz w:val="20"/>
          <w:szCs w:val="20"/>
          <w:lang w:val="hr-BA"/>
        </w:rPr>
        <w:t xml:space="preserve">ih polja </w:t>
      </w:r>
      <w:r w:rsidR="00835C62" w:rsidRPr="000B085B">
        <w:rPr>
          <w:b w:val="0"/>
          <w:sz w:val="20"/>
          <w:szCs w:val="20"/>
          <w:lang w:val="hr-BA"/>
        </w:rPr>
        <w:t>su</w:t>
      </w:r>
      <w:r w:rsidR="009E721C" w:rsidRPr="000B085B">
        <w:rPr>
          <w:b w:val="0"/>
          <w:sz w:val="20"/>
          <w:szCs w:val="20"/>
          <w:lang w:val="hr-BA"/>
        </w:rPr>
        <w:t xml:space="preserve"> neophodne podloge za proračun vektorskih</w:t>
      </w:r>
      <w:r w:rsidR="00567B67">
        <w:rPr>
          <w:b w:val="0"/>
          <w:sz w:val="20"/>
          <w:szCs w:val="20"/>
          <w:lang w:val="hr-BA"/>
        </w:rPr>
        <w:t xml:space="preserve"> veličina električnog i magnetn</w:t>
      </w:r>
      <w:r w:rsidR="009E721C" w:rsidRPr="000B085B">
        <w:rPr>
          <w:b w:val="0"/>
          <w:sz w:val="20"/>
          <w:szCs w:val="20"/>
          <w:lang w:val="hr-BA"/>
        </w:rPr>
        <w:t>og polja u provodnim i dielektričnim sredinama kao što je npr.</w:t>
      </w:r>
      <w:r w:rsidR="00567B67">
        <w:rPr>
          <w:b w:val="0"/>
          <w:sz w:val="20"/>
          <w:szCs w:val="20"/>
          <w:lang w:val="hr-BA"/>
        </w:rPr>
        <w:t xml:space="preserve"> vazduh</w:t>
      </w:r>
      <w:r w:rsidR="009E721C" w:rsidRPr="000B085B">
        <w:rPr>
          <w:b w:val="0"/>
          <w:sz w:val="20"/>
          <w:szCs w:val="20"/>
          <w:lang w:val="hr-BA"/>
        </w:rPr>
        <w:t xml:space="preserve"> unutar i van </w:t>
      </w:r>
      <w:r w:rsidR="00835C62" w:rsidRPr="000B085B">
        <w:rPr>
          <w:b w:val="0"/>
          <w:sz w:val="20"/>
          <w:szCs w:val="20"/>
          <w:lang w:val="hr-BA"/>
        </w:rPr>
        <w:t>energetskog postrojenja</w:t>
      </w:r>
      <w:r w:rsidR="009E721C" w:rsidRPr="000B085B">
        <w:rPr>
          <w:b w:val="0"/>
          <w:sz w:val="20"/>
          <w:szCs w:val="20"/>
          <w:lang w:val="hr-BA"/>
        </w:rPr>
        <w:t xml:space="preserve">. </w:t>
      </w:r>
      <w:r w:rsidR="00567B67">
        <w:rPr>
          <w:b w:val="0"/>
          <w:sz w:val="20"/>
          <w:szCs w:val="20"/>
          <w:lang w:val="hr-BA"/>
        </w:rPr>
        <w:t>Prim</w:t>
      </w:r>
      <w:r w:rsidR="00835C62" w:rsidRPr="000B085B">
        <w:rPr>
          <w:b w:val="0"/>
          <w:sz w:val="20"/>
          <w:szCs w:val="20"/>
          <w:lang w:val="hr-BA"/>
        </w:rPr>
        <w:t>enjene</w:t>
      </w:r>
      <w:r w:rsidR="009E721C" w:rsidRPr="000B085B">
        <w:rPr>
          <w:b w:val="0"/>
          <w:sz w:val="20"/>
          <w:szCs w:val="20"/>
          <w:lang w:val="hr-BA"/>
        </w:rPr>
        <w:t xml:space="preserve"> diferencijalne i </w:t>
      </w:r>
      <w:r w:rsidR="00567B67">
        <w:rPr>
          <w:b w:val="0"/>
          <w:sz w:val="20"/>
          <w:szCs w:val="20"/>
          <w:lang w:val="hr-BA"/>
        </w:rPr>
        <w:t>integralne jednačine te uslovi</w:t>
      </w:r>
      <w:r w:rsidR="009E721C" w:rsidRPr="000B085B">
        <w:rPr>
          <w:b w:val="0"/>
          <w:sz w:val="20"/>
          <w:szCs w:val="20"/>
          <w:lang w:val="hr-BA"/>
        </w:rPr>
        <w:t xml:space="preserve"> kvazistatičnosti u vidu zanemarivanja struje pomaka ili retardacije polja, su bitni za proračun </w:t>
      </w:r>
      <w:r w:rsidR="00567B67">
        <w:rPr>
          <w:b w:val="0"/>
          <w:sz w:val="20"/>
          <w:szCs w:val="20"/>
          <w:lang w:val="hr-BA"/>
        </w:rPr>
        <w:t>niskofrekventnih elektromagnetn</w:t>
      </w:r>
      <w:r w:rsidR="009E721C" w:rsidRPr="000B085B">
        <w:rPr>
          <w:b w:val="0"/>
          <w:sz w:val="20"/>
          <w:szCs w:val="20"/>
          <w:lang w:val="hr-BA"/>
        </w:rPr>
        <w:t>ih po</w:t>
      </w:r>
      <w:r w:rsidR="00567B67">
        <w:rPr>
          <w:b w:val="0"/>
          <w:sz w:val="20"/>
          <w:szCs w:val="20"/>
          <w:lang w:val="hr-BA"/>
        </w:rPr>
        <w:t>l</w:t>
      </w:r>
      <w:r w:rsidR="009E721C" w:rsidRPr="000B085B">
        <w:rPr>
          <w:b w:val="0"/>
          <w:sz w:val="20"/>
          <w:szCs w:val="20"/>
          <w:lang w:val="hr-BA"/>
        </w:rPr>
        <w:t>ja, j</w:t>
      </w:r>
      <w:r w:rsidR="00567B67">
        <w:rPr>
          <w:b w:val="0"/>
          <w:sz w:val="20"/>
          <w:szCs w:val="20"/>
          <w:lang w:val="hr-BA"/>
        </w:rPr>
        <w:t>er se tada električna i magnetn</w:t>
      </w:r>
      <w:r w:rsidR="009E721C" w:rsidRPr="000B085B">
        <w:rPr>
          <w:b w:val="0"/>
          <w:sz w:val="20"/>
          <w:szCs w:val="20"/>
          <w:lang w:val="hr-BA"/>
        </w:rPr>
        <w:t>a polja mogu odvojeno računati.</w:t>
      </w:r>
      <w:r w:rsidR="00567B67">
        <w:rPr>
          <w:b w:val="0"/>
          <w:sz w:val="20"/>
          <w:szCs w:val="20"/>
          <w:lang w:val="hr-BA"/>
        </w:rPr>
        <w:t xml:space="preserve"> </w:t>
      </w:r>
      <w:r w:rsidR="006D1C4C" w:rsidRPr="00567B67">
        <w:rPr>
          <w:b w:val="0"/>
          <w:sz w:val="20"/>
          <w:szCs w:val="20"/>
        </w:rPr>
        <w:t xml:space="preserve">Proračuni EMP-a za </w:t>
      </w:r>
      <w:r w:rsidR="008D12C1" w:rsidRPr="00567B67">
        <w:rPr>
          <w:b w:val="0"/>
          <w:sz w:val="20"/>
          <w:szCs w:val="20"/>
        </w:rPr>
        <w:t>EEO</w:t>
      </w:r>
      <w:r w:rsidR="006D1C4C" w:rsidRPr="00567B67">
        <w:rPr>
          <w:b w:val="0"/>
          <w:sz w:val="20"/>
          <w:szCs w:val="20"/>
        </w:rPr>
        <w:t xml:space="preserve"> provedeni su programskim paketom EFC-400 koji omogućava simulaciju u trodimenzionalnom prostoru.</w:t>
      </w:r>
      <w:r w:rsidR="00567B67">
        <w:rPr>
          <w:b w:val="0"/>
          <w:sz w:val="20"/>
          <w:szCs w:val="20"/>
        </w:rPr>
        <w:t xml:space="preserve"> </w:t>
      </w:r>
      <w:r w:rsidR="006D1C4C" w:rsidRPr="00567B67">
        <w:rPr>
          <w:b w:val="0"/>
          <w:sz w:val="20"/>
          <w:szCs w:val="20"/>
        </w:rPr>
        <w:t xml:space="preserve">Predpostavimo </w:t>
      </w:r>
      <w:r w:rsidR="006D1C4C" w:rsidRPr="00567B67">
        <w:rPr>
          <w:b w:val="0"/>
          <w:sz w:val="20"/>
          <w:szCs w:val="20"/>
        </w:rPr>
        <w:lastRenderedPageBreak/>
        <w:t>da izvor stru</w:t>
      </w:r>
      <w:r w:rsidR="00567B67">
        <w:rPr>
          <w:b w:val="0"/>
          <w:sz w:val="20"/>
          <w:szCs w:val="20"/>
        </w:rPr>
        <w:t>je predstavljaju linijski provodnici</w:t>
      </w:r>
      <w:r w:rsidR="006D1C4C" w:rsidRPr="00567B67">
        <w:rPr>
          <w:b w:val="0"/>
          <w:sz w:val="20"/>
          <w:szCs w:val="20"/>
        </w:rPr>
        <w:t xml:space="preserve"> koji se mogu predstaviti kao tanke žic</w:t>
      </w:r>
      <w:r w:rsidR="00567B67">
        <w:rPr>
          <w:b w:val="0"/>
          <w:sz w:val="20"/>
          <w:szCs w:val="20"/>
        </w:rPr>
        <w:t>e (zanemaruje se dimenzija preseka). Provodnik sa kojeg oti</w:t>
      </w:r>
      <w:r w:rsidR="006D1C4C" w:rsidRPr="00567B67">
        <w:rPr>
          <w:b w:val="0"/>
          <w:sz w:val="20"/>
          <w:szCs w:val="20"/>
        </w:rPr>
        <w:t>če struja u prostor predstavlja se preko pravolinijskih segmenata. Prora</w:t>
      </w:r>
      <w:r w:rsidR="00567B67">
        <w:rPr>
          <w:b w:val="0"/>
          <w:sz w:val="20"/>
          <w:szCs w:val="20"/>
        </w:rPr>
        <w:t>čunavanje električnih i magnetn</w:t>
      </w:r>
      <w:r w:rsidR="006D1C4C" w:rsidRPr="00567B67">
        <w:rPr>
          <w:b w:val="0"/>
          <w:sz w:val="20"/>
          <w:szCs w:val="20"/>
        </w:rPr>
        <w:t>ih polja</w:t>
      </w:r>
      <w:r w:rsidR="00567B67">
        <w:rPr>
          <w:b w:val="0"/>
          <w:sz w:val="20"/>
          <w:szCs w:val="20"/>
        </w:rPr>
        <w:t>,</w:t>
      </w:r>
      <w:r w:rsidR="006D1C4C" w:rsidRPr="00567B67">
        <w:rPr>
          <w:b w:val="0"/>
          <w:sz w:val="20"/>
          <w:szCs w:val="20"/>
        </w:rPr>
        <w:t xml:space="preserve"> u tačkama u prostoru koje se nalaze daleko od linijskog izvora (element mrežastog uzemljivača)</w:t>
      </w:r>
      <w:r w:rsidR="00567B67">
        <w:rPr>
          <w:b w:val="0"/>
          <w:sz w:val="20"/>
          <w:szCs w:val="20"/>
        </w:rPr>
        <w:t>, vrši se preko raspod</w:t>
      </w:r>
      <w:r w:rsidR="006D1C4C" w:rsidRPr="00567B67">
        <w:rPr>
          <w:b w:val="0"/>
          <w:sz w:val="20"/>
          <w:szCs w:val="20"/>
        </w:rPr>
        <w:t>ele struje</w:t>
      </w:r>
      <w:r w:rsidR="00567B67">
        <w:rPr>
          <w:b w:val="0"/>
          <w:sz w:val="20"/>
          <w:szCs w:val="20"/>
        </w:rPr>
        <w:t>,</w:t>
      </w:r>
      <w:r w:rsidR="006D1C4C" w:rsidRPr="00567B67">
        <w:rPr>
          <w:b w:val="0"/>
          <w:sz w:val="20"/>
          <w:szCs w:val="20"/>
        </w:rPr>
        <w:t xml:space="preserve"> odnosno potencija</w:t>
      </w:r>
      <w:r w:rsidR="00567B67">
        <w:rPr>
          <w:b w:val="0"/>
          <w:sz w:val="20"/>
          <w:szCs w:val="20"/>
        </w:rPr>
        <w:t>la. Vrednost struje ravnomerno raspod</w:t>
      </w:r>
      <w:r w:rsidR="006D1C4C" w:rsidRPr="00567B67">
        <w:rPr>
          <w:b w:val="0"/>
          <w:sz w:val="20"/>
          <w:szCs w:val="20"/>
        </w:rPr>
        <w:t>elj</w:t>
      </w:r>
      <w:r w:rsidR="00567B67">
        <w:rPr>
          <w:b w:val="0"/>
          <w:sz w:val="20"/>
          <w:szCs w:val="20"/>
        </w:rPr>
        <w:t>ene na segmentu linijskog provodnika određuje se na osnovu</w:t>
      </w:r>
      <w:r w:rsidR="006D1C4C" w:rsidRPr="00567B67">
        <w:rPr>
          <w:b w:val="0"/>
          <w:sz w:val="20"/>
          <w:szCs w:val="20"/>
        </w:rPr>
        <w:t xml:space="preserve"> pada napona između krajnjih tačaka koje ograničavaju segment. Pri tome se uzima u obzir i imp</w:t>
      </w:r>
      <w:r w:rsidR="00567B67">
        <w:rPr>
          <w:b w:val="0"/>
          <w:sz w:val="20"/>
          <w:szCs w:val="20"/>
        </w:rPr>
        <w:t>edansa segmenta linijskog provodnika</w:t>
      </w:r>
      <w:r w:rsidR="006D1C4C" w:rsidRPr="00567B67">
        <w:rPr>
          <w:b w:val="0"/>
          <w:sz w:val="20"/>
          <w:szCs w:val="20"/>
        </w:rPr>
        <w:t>.</w:t>
      </w:r>
      <w:r w:rsidR="00FA3559" w:rsidRPr="00567B67">
        <w:rPr>
          <w:b w:val="0"/>
          <w:sz w:val="20"/>
          <w:szCs w:val="20"/>
        </w:rPr>
        <w:t xml:space="preserve"> </w:t>
      </w:r>
      <w:r w:rsidR="006D1C4C" w:rsidRPr="00567B67">
        <w:rPr>
          <w:b w:val="0"/>
          <w:sz w:val="20"/>
          <w:szCs w:val="20"/>
        </w:rPr>
        <w:t>Za određivanje potencijala u nekoj tački prostora</w:t>
      </w:r>
      <w:r w:rsidR="00567B67">
        <w:rPr>
          <w:b w:val="0"/>
          <w:sz w:val="20"/>
          <w:szCs w:val="20"/>
        </w:rPr>
        <w:t>,</w:t>
      </w:r>
      <w:r w:rsidR="006D1C4C" w:rsidRPr="00567B67">
        <w:rPr>
          <w:b w:val="0"/>
          <w:sz w:val="20"/>
          <w:szCs w:val="20"/>
        </w:rPr>
        <w:t xml:space="preserve"> kao rezultat postojanja segme</w:t>
      </w:r>
      <w:r w:rsidR="00567B67">
        <w:rPr>
          <w:b w:val="0"/>
          <w:sz w:val="20"/>
          <w:szCs w:val="20"/>
        </w:rPr>
        <w:t>nta linijskog izvora, koristi se metoda</w:t>
      </w:r>
      <w:r w:rsidR="006D1C4C" w:rsidRPr="00567B67">
        <w:rPr>
          <w:b w:val="0"/>
          <w:sz w:val="20"/>
          <w:szCs w:val="20"/>
        </w:rPr>
        <w:t xml:space="preserve"> ogledala.</w:t>
      </w:r>
      <w:r w:rsidR="00567B67">
        <w:rPr>
          <w:b w:val="0"/>
          <w:sz w:val="20"/>
          <w:szCs w:val="20"/>
        </w:rPr>
        <w:t xml:space="preserve"> </w:t>
      </w:r>
      <w:r w:rsidR="006D1C4C" w:rsidRPr="00567B67">
        <w:rPr>
          <w:b w:val="0"/>
          <w:sz w:val="20"/>
          <w:szCs w:val="20"/>
        </w:rPr>
        <w:t>Fazor električnog potencijala u neko</w:t>
      </w:r>
      <w:r w:rsidR="00567B67">
        <w:rPr>
          <w:b w:val="0"/>
          <w:sz w:val="20"/>
          <w:szCs w:val="20"/>
        </w:rPr>
        <w:t>j tački prostora dobija se prim</w:t>
      </w:r>
      <w:r w:rsidR="006D1C4C" w:rsidRPr="00567B67">
        <w:rPr>
          <w:b w:val="0"/>
          <w:sz w:val="20"/>
          <w:szCs w:val="20"/>
        </w:rPr>
        <w:t>enom teoreme superpozicije kao konačna suma potencijala uzrokovana elementa</w:t>
      </w:r>
      <w:r w:rsidR="00567B67">
        <w:rPr>
          <w:b w:val="0"/>
          <w:sz w:val="20"/>
          <w:szCs w:val="20"/>
        </w:rPr>
        <w:t>rnim, vremenski prom</w:t>
      </w:r>
      <w:r w:rsidR="006D1C4C" w:rsidRPr="00567B67">
        <w:rPr>
          <w:b w:val="0"/>
          <w:sz w:val="20"/>
          <w:szCs w:val="20"/>
        </w:rPr>
        <w:t>enjivim, na</w:t>
      </w:r>
      <w:r w:rsidR="00567B67">
        <w:rPr>
          <w:b w:val="0"/>
          <w:sz w:val="20"/>
          <w:szCs w:val="20"/>
        </w:rPr>
        <w:t>elektrisanjima</w:t>
      </w:r>
      <w:r w:rsidR="006D1C4C" w:rsidRPr="00567B67">
        <w:rPr>
          <w:b w:val="0"/>
          <w:sz w:val="20"/>
          <w:szCs w:val="20"/>
        </w:rPr>
        <w:t xml:space="preserve"> na površini provodnika.</w:t>
      </w:r>
      <w:r w:rsidR="00567B67">
        <w:rPr>
          <w:b w:val="0"/>
          <w:sz w:val="20"/>
          <w:szCs w:val="20"/>
        </w:rPr>
        <w:t xml:space="preserve"> Ukupna vr</w:t>
      </w:r>
      <w:r w:rsidR="006D1C4C" w:rsidRPr="00567B67">
        <w:rPr>
          <w:b w:val="0"/>
          <w:sz w:val="20"/>
          <w:szCs w:val="20"/>
        </w:rPr>
        <w:t>ednost potencijala neke tač</w:t>
      </w:r>
      <w:r w:rsidR="00567B67">
        <w:rPr>
          <w:b w:val="0"/>
          <w:sz w:val="20"/>
          <w:szCs w:val="20"/>
        </w:rPr>
        <w:t>ke u prostoru uzrokovana ravnomerno raspod</w:t>
      </w:r>
      <w:r w:rsidR="006D1C4C" w:rsidRPr="00567B67">
        <w:rPr>
          <w:b w:val="0"/>
          <w:sz w:val="20"/>
          <w:szCs w:val="20"/>
        </w:rPr>
        <w:t xml:space="preserve">eljenom strujom na </w:t>
      </w:r>
      <w:r w:rsidR="00567B67">
        <w:rPr>
          <w:b w:val="0"/>
          <w:sz w:val="20"/>
          <w:szCs w:val="20"/>
        </w:rPr>
        <w:t>segmentu tankog linijskog provodnika</w:t>
      </w:r>
      <w:r w:rsidR="006D1C4C" w:rsidRPr="00567B67">
        <w:rPr>
          <w:b w:val="0"/>
          <w:sz w:val="20"/>
          <w:szCs w:val="20"/>
        </w:rPr>
        <w:t xml:space="preserve"> računa se prema jednačini:</w:t>
      </w:r>
    </w:p>
    <w:p w:rsidR="00567B67" w:rsidRPr="00F27013" w:rsidRDefault="00567B67" w:rsidP="00567B67">
      <w:pPr>
        <w:pStyle w:val="naslov1"/>
        <w:ind w:left="0"/>
        <w:jc w:val="both"/>
        <w:rPr>
          <w:b w:val="0"/>
          <w:sz w:val="12"/>
          <w:szCs w:val="1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512"/>
        <w:gridCol w:w="450"/>
      </w:tblGrid>
      <w:tr w:rsidR="009C4704" w:rsidRPr="00E274D1" w:rsidTr="00E55CA6">
        <w:tc>
          <w:tcPr>
            <w:tcW w:w="8728" w:type="dxa"/>
            <w:shd w:val="clear" w:color="auto" w:fill="auto"/>
            <w:vAlign w:val="center"/>
          </w:tcPr>
          <w:p w:rsidR="009C4704" w:rsidRPr="00F27013" w:rsidRDefault="00D30BF4" w:rsidP="002C43E7">
            <w:pPr>
              <w:pStyle w:val="naslov1"/>
              <w:ind w:left="0"/>
              <w:jc w:val="center"/>
              <w:rPr>
                <w:b w:val="0"/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πε</m:t>
                    </m:r>
                  </m:den>
                </m:f>
                <m:nary>
                  <m:naryPr>
                    <m:limLoc m:val="undOvr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naryPr>
                  <m:sub>
                    <m:sSup>
                      <m:sSupPr>
                        <m:ctrlPr>
                          <w:rPr>
                            <w:rFonts w:ascii="Cambria Math" w:hAnsi="Cambria Math"/>
                            <w:b w:val="0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φ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p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dl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'</m:t>
                            </m:r>
                          </m:sup>
                        </m:sSup>
                      </m:num>
                      <m:den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πε</m:t>
                    </m:r>
                  </m:den>
                </m:f>
                <m:nary>
                  <m:naryPr>
                    <m:limLoc m:val="undOvr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naryPr>
                  <m:sub>
                    <m:sSup>
                      <m:sSupPr>
                        <m:ctrlPr>
                          <w:rPr>
                            <w:rFonts w:ascii="Cambria Math" w:hAnsi="Cambria Math"/>
                            <w:b w:val="0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''</m:t>
                        </m:r>
                      </m:sup>
                    </m:sSup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b w:val="0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ρ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''</m:t>
                                </m:r>
                              </m:sup>
                            </m:sSup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dl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''</m:t>
                            </m:r>
                          </m:sup>
                        </m:sSup>
                      </m:num>
                      <m:den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''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nary>
              </m:oMath>
            </m:oMathPara>
          </w:p>
        </w:tc>
        <w:tc>
          <w:tcPr>
            <w:tcW w:w="450" w:type="dxa"/>
            <w:shd w:val="clear" w:color="auto" w:fill="auto"/>
            <w:vAlign w:val="center"/>
          </w:tcPr>
          <w:p w:rsidR="009C4704" w:rsidRPr="00E274D1" w:rsidRDefault="002C43E7" w:rsidP="002C43E7">
            <w:pPr>
              <w:pStyle w:val="naslov1"/>
              <w:ind w:left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(1)</w:t>
            </w:r>
          </w:p>
        </w:tc>
      </w:tr>
    </w:tbl>
    <w:p w:rsidR="006D1C4C" w:rsidRPr="00F27013" w:rsidRDefault="00A711B1" w:rsidP="00E55CA6">
      <w:pPr>
        <w:rPr>
          <w:sz w:val="12"/>
          <w:szCs w:val="12"/>
        </w:rPr>
      </w:pPr>
      <w:r w:rsidRPr="00F27013">
        <w:rPr>
          <w:sz w:val="12"/>
          <w:szCs w:val="12"/>
        </w:rPr>
        <w:fldChar w:fldCharType="begin"/>
      </w:r>
      <w:r w:rsidR="006D1C4C" w:rsidRPr="00F27013">
        <w:rPr>
          <w:sz w:val="12"/>
          <w:szCs w:val="12"/>
        </w:rPr>
        <w:instrText xml:space="preserve"> QUOTE </w:instrText>
      </w:r>
      <w:r w:rsidR="002C43E7" w:rsidRPr="00F27013">
        <w:rPr>
          <w:noProof/>
          <w:sz w:val="12"/>
          <w:szCs w:val="12"/>
          <w:lang w:val="bs-Latn-BA" w:eastAsia="bs-Latn-BA"/>
        </w:rPr>
        <w:drawing>
          <wp:inline distT="0" distB="0" distL="0" distR="0">
            <wp:extent cx="5391150" cy="2286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C4C" w:rsidRPr="00F27013">
        <w:rPr>
          <w:sz w:val="12"/>
          <w:szCs w:val="12"/>
        </w:rPr>
        <w:instrText xml:space="preserve"> </w:instrText>
      </w:r>
      <w:r w:rsidRPr="00F27013">
        <w:rPr>
          <w:sz w:val="12"/>
          <w:szCs w:val="12"/>
        </w:rPr>
        <w:fldChar w:fldCharType="end"/>
      </w:r>
      <w:r w:rsidR="009C4704" w:rsidRPr="00F27013">
        <w:rPr>
          <w:sz w:val="12"/>
          <w:szCs w:val="12"/>
        </w:rPr>
        <w:tab/>
      </w:r>
      <w:r w:rsidR="006D1C4C" w:rsidRPr="00F27013">
        <w:rPr>
          <w:sz w:val="12"/>
          <w:szCs w:val="12"/>
        </w:rPr>
        <w:tab/>
      </w:r>
      <w:r w:rsidR="006D1C4C" w:rsidRPr="00F27013">
        <w:rPr>
          <w:sz w:val="12"/>
          <w:szCs w:val="12"/>
        </w:rPr>
        <w:tab/>
        <w:t xml:space="preserve">                                                   </w:t>
      </w:r>
    </w:p>
    <w:p w:rsidR="006D1C4C" w:rsidRDefault="002C43E7" w:rsidP="006D1C4C">
      <w:pPr>
        <w:jc w:val="both"/>
        <w:rPr>
          <w:sz w:val="20"/>
          <w:szCs w:val="20"/>
        </w:rPr>
      </w:pPr>
      <w:r>
        <w:rPr>
          <w:sz w:val="20"/>
          <w:szCs w:val="20"/>
        </w:rPr>
        <w:t>gd</w:t>
      </w:r>
      <w:r w:rsidR="006D1C4C" w:rsidRPr="000B085B">
        <w:rPr>
          <w:sz w:val="20"/>
          <w:szCs w:val="20"/>
        </w:rPr>
        <w:t>e su:</w:t>
      </w:r>
    </w:p>
    <w:tbl>
      <w:tblPr>
        <w:tblStyle w:val="TableGrid"/>
        <w:tblW w:w="9167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8460"/>
      </w:tblGrid>
      <w:tr w:rsidR="002C43E7" w:rsidTr="009B4CD7">
        <w:tc>
          <w:tcPr>
            <w:tcW w:w="707" w:type="dxa"/>
            <w:vAlign w:val="center"/>
          </w:tcPr>
          <w:p w:rsidR="002C43E7" w:rsidRDefault="00D30BF4" w:rsidP="00B10044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ρ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8460" w:type="dxa"/>
            <w:vAlign w:val="center"/>
          </w:tcPr>
          <w:p w:rsidR="002C43E7" w:rsidRPr="009B4CD7" w:rsidRDefault="00B10044" w:rsidP="002C43E7">
            <w:pPr>
              <w:rPr>
                <w:sz w:val="18"/>
                <w:szCs w:val="18"/>
              </w:rPr>
            </w:pPr>
            <w:r w:rsidRPr="009B4CD7">
              <w:rPr>
                <w:sz w:val="18"/>
                <w:szCs w:val="18"/>
              </w:rPr>
              <w:t>– fazor gustine linijskih naelektrisanja originalnog provodnika (A/m)</w:t>
            </w:r>
          </w:p>
        </w:tc>
      </w:tr>
      <w:tr w:rsidR="00B10044" w:rsidTr="009B4CD7">
        <w:tc>
          <w:tcPr>
            <w:tcW w:w="707" w:type="dxa"/>
            <w:vAlign w:val="center"/>
          </w:tcPr>
          <w:p w:rsidR="00B10044" w:rsidRDefault="00D30BF4" w:rsidP="00B10044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ρ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''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8460" w:type="dxa"/>
            <w:vAlign w:val="center"/>
          </w:tcPr>
          <w:p w:rsidR="00B10044" w:rsidRPr="009B4CD7" w:rsidRDefault="00B10044" w:rsidP="00B44280">
            <w:pPr>
              <w:rPr>
                <w:sz w:val="18"/>
                <w:szCs w:val="18"/>
              </w:rPr>
            </w:pPr>
            <w:r w:rsidRPr="009B4CD7">
              <w:rPr>
                <w:sz w:val="18"/>
                <w:szCs w:val="18"/>
              </w:rPr>
              <w:t>– fazor gustine linijskih naelektrisanja provodnika u ogledalu (A/m)</w:t>
            </w:r>
          </w:p>
        </w:tc>
      </w:tr>
      <w:tr w:rsidR="002C43E7" w:rsidTr="009B4CD7">
        <w:tc>
          <w:tcPr>
            <w:tcW w:w="707" w:type="dxa"/>
            <w:vAlign w:val="center"/>
          </w:tcPr>
          <w:p w:rsidR="002C43E7" w:rsidRDefault="00D30BF4" w:rsidP="00B10044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8460" w:type="dxa"/>
            <w:vAlign w:val="center"/>
          </w:tcPr>
          <w:p w:rsidR="002C43E7" w:rsidRPr="009B4CD7" w:rsidRDefault="00B10044" w:rsidP="002C43E7">
            <w:pPr>
              <w:rPr>
                <w:sz w:val="18"/>
                <w:szCs w:val="18"/>
              </w:rPr>
            </w:pPr>
            <w:r w:rsidRPr="009B4CD7">
              <w:rPr>
                <w:sz w:val="18"/>
                <w:szCs w:val="18"/>
              </w:rPr>
              <w:t>– rastojanje između posmatrane tačke i fazora gustine linijskog naelektrisanja originalnog provodnika (m)</w:t>
            </w:r>
          </w:p>
        </w:tc>
      </w:tr>
      <w:tr w:rsidR="00B10044" w:rsidTr="009B4CD7">
        <w:tc>
          <w:tcPr>
            <w:tcW w:w="707" w:type="dxa"/>
            <w:vAlign w:val="center"/>
          </w:tcPr>
          <w:p w:rsidR="00B10044" w:rsidRDefault="00D30BF4" w:rsidP="00B10044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''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8460" w:type="dxa"/>
            <w:vAlign w:val="center"/>
          </w:tcPr>
          <w:p w:rsidR="00B10044" w:rsidRPr="009B4CD7" w:rsidRDefault="00B10044" w:rsidP="00B44280">
            <w:pPr>
              <w:rPr>
                <w:sz w:val="18"/>
                <w:szCs w:val="18"/>
              </w:rPr>
            </w:pPr>
            <w:r w:rsidRPr="009B4CD7">
              <w:rPr>
                <w:sz w:val="18"/>
                <w:szCs w:val="18"/>
              </w:rPr>
              <w:t>– rastojanje između posmatrane tačke i fazora gustine linijskog naelektrisanja provodnika u ogledalu (m)</w:t>
            </w:r>
          </w:p>
        </w:tc>
      </w:tr>
    </w:tbl>
    <w:p w:rsidR="002C43E7" w:rsidRPr="000B085B" w:rsidRDefault="002C43E7" w:rsidP="006D1C4C">
      <w:pPr>
        <w:jc w:val="both"/>
        <w:rPr>
          <w:sz w:val="20"/>
          <w:szCs w:val="20"/>
        </w:rPr>
      </w:pPr>
    </w:p>
    <w:p w:rsidR="006D1C4C" w:rsidRDefault="006D1C4C" w:rsidP="009B4CD7">
      <w:pPr>
        <w:jc w:val="both"/>
        <w:rPr>
          <w:sz w:val="20"/>
          <w:szCs w:val="20"/>
        </w:rPr>
      </w:pPr>
      <w:r w:rsidRPr="000B085B">
        <w:rPr>
          <w:sz w:val="20"/>
          <w:szCs w:val="20"/>
        </w:rPr>
        <w:t>Da bi s</w:t>
      </w:r>
      <w:r w:rsidR="00FA4DF9">
        <w:rPr>
          <w:sz w:val="20"/>
          <w:szCs w:val="20"/>
        </w:rPr>
        <w:t>e r</w:t>
      </w:r>
      <w:r w:rsidRPr="000B085B">
        <w:rPr>
          <w:sz w:val="20"/>
          <w:szCs w:val="20"/>
        </w:rPr>
        <w:t>ešila jednačina (1) potrebno je izvršiti njenu diskretizaciju. Ovo je urađeno preko diskretizacij</w:t>
      </w:r>
      <w:r w:rsidR="00FA4DF9">
        <w:rPr>
          <w:sz w:val="20"/>
          <w:szCs w:val="20"/>
        </w:rPr>
        <w:t xml:space="preserve">e polja izvora nepoznate raspodele, npr. gustina linijskog naelektrisanja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sz w:val="20"/>
                <w:szCs w:val="20"/>
              </w:rPr>
              <m:t>ρ</m:t>
            </m:r>
          </m:e>
        </m:acc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'</m:t>
                </m:r>
              </m:sup>
            </m:sSup>
          </m:e>
        </m:d>
      </m:oMath>
      <w:r w:rsidRPr="000B085B">
        <w:rPr>
          <w:sz w:val="20"/>
          <w:szCs w:val="20"/>
        </w:rPr>
        <w:t xml:space="preserve"> upotrebom kombinacije odg</w:t>
      </w:r>
      <w:r w:rsidR="00FA4DF9">
        <w:rPr>
          <w:sz w:val="20"/>
          <w:szCs w:val="20"/>
        </w:rPr>
        <w:t>ovarajućeg broja N linearnih neza</w:t>
      </w:r>
      <w:r w:rsidRPr="000B085B">
        <w:rPr>
          <w:sz w:val="20"/>
          <w:szCs w:val="20"/>
        </w:rPr>
        <w:t>visnih fundamentalnih funkcija. U tom slučaju su poveza</w:t>
      </w:r>
      <w:r w:rsidR="00FA4DF9">
        <w:rPr>
          <w:sz w:val="20"/>
          <w:szCs w:val="20"/>
        </w:rPr>
        <w:t>ne  diskretizacija dužine provodnika</w:t>
      </w:r>
      <w:r w:rsidRPr="000B085B">
        <w:rPr>
          <w:sz w:val="20"/>
          <w:szCs w:val="20"/>
        </w:rPr>
        <w:t xml:space="preserve"> na </w:t>
      </w:r>
      <w:r w:rsidR="00FA4DF9">
        <w:rPr>
          <w:sz w:val="20"/>
          <w:szCs w:val="20"/>
        </w:rPr>
        <w:t>N segmenata i diskretizacija pos</w:t>
      </w:r>
      <w:r w:rsidRPr="000B085B">
        <w:rPr>
          <w:sz w:val="20"/>
          <w:szCs w:val="20"/>
        </w:rPr>
        <w:t>ma</w:t>
      </w:r>
      <w:r w:rsidR="00FA4DF9">
        <w:rPr>
          <w:sz w:val="20"/>
          <w:szCs w:val="20"/>
        </w:rPr>
        <w:t>tranih tačaka. Neka se vrši podela provodnika</w:t>
      </w:r>
      <w:r w:rsidRPr="000B085B">
        <w:rPr>
          <w:sz w:val="20"/>
          <w:szCs w:val="20"/>
        </w:rPr>
        <w:t xml:space="preserve"> na segmente konačnih dužina Δl</w:t>
      </w:r>
      <w:r w:rsidRPr="000B085B">
        <w:rPr>
          <w:sz w:val="20"/>
          <w:szCs w:val="20"/>
          <w:vertAlign w:val="subscript"/>
        </w:rPr>
        <w:t>j</w:t>
      </w:r>
      <w:r w:rsidR="00FA4DF9">
        <w:rPr>
          <w:sz w:val="20"/>
          <w:szCs w:val="20"/>
        </w:rPr>
        <w:t xml:space="preserve"> (j=1,...,N). Nakon toga</w:t>
      </w:r>
      <w:r w:rsidRPr="000B085B">
        <w:rPr>
          <w:sz w:val="20"/>
          <w:szCs w:val="20"/>
        </w:rPr>
        <w:t xml:space="preserve"> je potrebno </w:t>
      </w:r>
      <w:r w:rsidR="00FA4DF9">
        <w:rPr>
          <w:sz w:val="20"/>
          <w:szCs w:val="20"/>
        </w:rPr>
        <w:t>izvršiti aproksimaciju nepoznate raspod</w:t>
      </w:r>
      <w:r w:rsidRPr="000B085B">
        <w:rPr>
          <w:sz w:val="20"/>
          <w:szCs w:val="20"/>
        </w:rPr>
        <w:t>e</w:t>
      </w:r>
      <w:r w:rsidR="00FA4DF9">
        <w:rPr>
          <w:sz w:val="20"/>
          <w:szCs w:val="20"/>
        </w:rPr>
        <w:t>le</w:t>
      </w:r>
      <w:r w:rsidRPr="000B085B">
        <w:rPr>
          <w:sz w:val="20"/>
          <w:szCs w:val="20"/>
        </w:rPr>
        <w:t xml:space="preserve"> polja sa odgovarajućim brojem fundamentalnih funkcija</w:t>
      </w:r>
      <w:r w:rsidR="00FA4DF9">
        <w:rPr>
          <w:sz w:val="20"/>
          <w:szCs w:val="20"/>
        </w:rPr>
        <w:t xml:space="preserve"> </w:t>
      </w:r>
      <w:r w:rsidR="00FA4DF9" w:rsidRPr="00FA4DF9">
        <w:rPr>
          <w:i/>
          <w:sz w:val="20"/>
          <w:szCs w:val="20"/>
        </w:rPr>
        <w:t>ρ</w:t>
      </w:r>
      <w:r w:rsidR="00FA4DF9">
        <w:rPr>
          <w:sz w:val="20"/>
          <w:szCs w:val="20"/>
          <w:vertAlign w:val="subscript"/>
        </w:rPr>
        <w:t>j</w:t>
      </w:r>
      <w:r w:rsidRPr="000B085B">
        <w:rPr>
          <w:sz w:val="20"/>
          <w:szCs w:val="20"/>
        </w:rPr>
        <w:t xml:space="preserve"> </w:t>
      </w:r>
      <w:r w:rsidR="00FA4DF9">
        <w:rPr>
          <w:sz w:val="20"/>
          <w:szCs w:val="20"/>
        </w:rPr>
        <w:t>u formi sl</w:t>
      </w:r>
      <w:r w:rsidRPr="000B085B">
        <w:rPr>
          <w:sz w:val="20"/>
          <w:szCs w:val="20"/>
        </w:rPr>
        <w:t>edećeg izraza:</w:t>
      </w:r>
    </w:p>
    <w:p w:rsidR="00FA4DF9" w:rsidRPr="00F27013" w:rsidRDefault="00FA4DF9" w:rsidP="009B4CD7">
      <w:pPr>
        <w:jc w:val="both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450"/>
      </w:tblGrid>
      <w:tr w:rsidR="00E55CA6" w:rsidTr="00BF111E">
        <w:tc>
          <w:tcPr>
            <w:tcW w:w="8730" w:type="dxa"/>
            <w:vAlign w:val="center"/>
          </w:tcPr>
          <w:p w:rsidR="00E55CA6" w:rsidRDefault="00D30BF4" w:rsidP="00E55CA6">
            <w:pPr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ρ</m:t>
                        </m:r>
                      </m:e>
                    </m:acc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bSup>
                  </m:e>
                </m:nary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  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ρ</m:t>
                        </m:r>
                      </m:e>
                    </m:acc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''</m:t>
                        </m:r>
                      </m:sup>
                    </m:sSup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''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''</m:t>
                        </m:r>
                      </m:sup>
                    </m:sSubSup>
                  </m:e>
                </m:nary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</m:t>
                    </m:r>
                  </m:sup>
                </m:sSubSup>
              </m:oMath>
            </m:oMathPara>
          </w:p>
        </w:tc>
        <w:tc>
          <w:tcPr>
            <w:tcW w:w="448" w:type="dxa"/>
            <w:vAlign w:val="center"/>
          </w:tcPr>
          <w:p w:rsidR="00E55CA6" w:rsidRDefault="00E55CA6" w:rsidP="00E55C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(2)</w:t>
            </w:r>
          </w:p>
        </w:tc>
      </w:tr>
    </w:tbl>
    <w:p w:rsidR="00E55CA6" w:rsidRPr="00F27013" w:rsidRDefault="00E55CA6" w:rsidP="009B4CD7">
      <w:pPr>
        <w:jc w:val="both"/>
        <w:rPr>
          <w:sz w:val="12"/>
          <w:szCs w:val="12"/>
        </w:rPr>
      </w:pPr>
    </w:p>
    <w:p w:rsidR="006D1C4C" w:rsidRDefault="00A711B1" w:rsidP="006D1C4C">
      <w:pPr>
        <w:jc w:val="both"/>
        <w:rPr>
          <w:sz w:val="20"/>
          <w:szCs w:val="20"/>
        </w:rPr>
      </w:pPr>
      <w:r w:rsidRPr="000B085B">
        <w:rPr>
          <w:sz w:val="20"/>
          <w:szCs w:val="20"/>
        </w:rPr>
        <w:fldChar w:fldCharType="begin"/>
      </w:r>
      <w:r w:rsidR="006D1C4C" w:rsidRPr="000B085B">
        <w:rPr>
          <w:sz w:val="20"/>
          <w:szCs w:val="20"/>
        </w:rPr>
        <w:instrText xml:space="preserve"> QUOTE </w:instrText>
      </w:r>
      <w:r w:rsidR="002C43E7">
        <w:rPr>
          <w:noProof/>
          <w:sz w:val="20"/>
          <w:szCs w:val="20"/>
          <w:lang w:val="bs-Latn-BA" w:eastAsia="bs-Latn-BA"/>
        </w:rPr>
        <w:drawing>
          <wp:inline distT="0" distB="0" distL="0" distR="0">
            <wp:extent cx="2336800" cy="641350"/>
            <wp:effectExtent l="1905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C4C" w:rsidRPr="000B085B">
        <w:rPr>
          <w:sz w:val="20"/>
          <w:szCs w:val="20"/>
        </w:rPr>
        <w:instrText xml:space="preserve"> </w:instrText>
      </w:r>
      <w:r w:rsidRPr="000B085B">
        <w:rPr>
          <w:sz w:val="20"/>
          <w:szCs w:val="20"/>
        </w:rPr>
        <w:fldChar w:fldCharType="end"/>
      </w:r>
      <w:r w:rsidR="000817E2">
        <w:rPr>
          <w:sz w:val="20"/>
          <w:szCs w:val="20"/>
        </w:rPr>
        <w:t>gd</w:t>
      </w:r>
      <w:r w:rsidR="00E55CA6">
        <w:rPr>
          <w:sz w:val="20"/>
          <w:szCs w:val="20"/>
        </w:rPr>
        <w:t>e su</w:t>
      </w:r>
      <w:r w:rsidR="006D1C4C" w:rsidRPr="000B085B">
        <w:rPr>
          <w:sz w:val="20"/>
          <w:szCs w:val="20"/>
        </w:rPr>
        <w:t>:</w:t>
      </w:r>
    </w:p>
    <w:tbl>
      <w:tblPr>
        <w:tblStyle w:val="TableGrid"/>
        <w:tblW w:w="9180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8910"/>
      </w:tblGrid>
      <w:tr w:rsidR="00E55CA6" w:rsidTr="000817E2">
        <w:tc>
          <w:tcPr>
            <w:tcW w:w="270" w:type="dxa"/>
            <w:vAlign w:val="center"/>
          </w:tcPr>
          <w:p w:rsidR="00E55CA6" w:rsidRDefault="00D30BF4" w:rsidP="00E55CA6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8910" w:type="dxa"/>
            <w:vAlign w:val="center"/>
          </w:tcPr>
          <w:p w:rsidR="00E55CA6" w:rsidRPr="000817E2" w:rsidRDefault="00E55CA6" w:rsidP="00E55CA6">
            <w:pPr>
              <w:rPr>
                <w:sz w:val="18"/>
                <w:szCs w:val="18"/>
              </w:rPr>
            </w:pPr>
            <w:r w:rsidRPr="000817E2">
              <w:rPr>
                <w:sz w:val="18"/>
                <w:szCs w:val="18"/>
              </w:rPr>
              <w:t>– fundamentalna funkcija na segmentu j originalnog provodnika</w:t>
            </w:r>
          </w:p>
        </w:tc>
      </w:tr>
      <w:tr w:rsidR="00E55CA6" w:rsidTr="000817E2">
        <w:tc>
          <w:tcPr>
            <w:tcW w:w="270" w:type="dxa"/>
            <w:vAlign w:val="center"/>
          </w:tcPr>
          <w:p w:rsidR="00E55CA6" w:rsidRDefault="00D30BF4" w:rsidP="00E55CA6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</m:t>
                    </m:r>
                  </m:sup>
                </m:sSubSup>
              </m:oMath>
            </m:oMathPara>
          </w:p>
        </w:tc>
        <w:tc>
          <w:tcPr>
            <w:tcW w:w="8910" w:type="dxa"/>
            <w:vAlign w:val="center"/>
          </w:tcPr>
          <w:p w:rsidR="00E55CA6" w:rsidRPr="000817E2" w:rsidRDefault="000817E2" w:rsidP="00E55CA6">
            <w:pPr>
              <w:rPr>
                <w:sz w:val="18"/>
                <w:szCs w:val="18"/>
              </w:rPr>
            </w:pPr>
            <w:r w:rsidRPr="000817E2">
              <w:rPr>
                <w:sz w:val="18"/>
                <w:szCs w:val="18"/>
              </w:rPr>
              <w:t>– fundamentalna funkcija na segmentu j provodnika u ogledalu</w:t>
            </w:r>
          </w:p>
        </w:tc>
      </w:tr>
    </w:tbl>
    <w:p w:rsidR="008D12C1" w:rsidRDefault="008D12C1" w:rsidP="006D1C4C">
      <w:pPr>
        <w:jc w:val="both"/>
        <w:rPr>
          <w:sz w:val="20"/>
          <w:szCs w:val="20"/>
        </w:rPr>
      </w:pPr>
    </w:p>
    <w:p w:rsidR="006D1C4C" w:rsidRDefault="00702615" w:rsidP="000817E2">
      <w:pPr>
        <w:tabs>
          <w:tab w:val="left" w:pos="426"/>
        </w:tabs>
        <w:jc w:val="both"/>
        <w:rPr>
          <w:sz w:val="20"/>
          <w:szCs w:val="20"/>
        </w:rPr>
      </w:pPr>
      <w:r>
        <w:rPr>
          <w:sz w:val="20"/>
          <w:szCs w:val="20"/>
        </w:rPr>
        <w:t>Odabrane su konstante za pos</w:t>
      </w:r>
      <w:r w:rsidR="006D1C4C" w:rsidRPr="000B085B">
        <w:rPr>
          <w:sz w:val="20"/>
          <w:szCs w:val="20"/>
        </w:rPr>
        <w:t>matrani segment</w:t>
      </w:r>
      <w:r>
        <w:rPr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'</m:t>
            </m:r>
          </m:sup>
        </m:sSubSup>
        <m:r>
          <w:rPr>
            <w:rFonts w:ascii="Cambria Math" w:hAnsi="Cambria Math"/>
            <w:sz w:val="20"/>
            <w:szCs w:val="20"/>
          </w:rPr>
          <m:t>=1</m:t>
        </m:r>
      </m:oMath>
      <w:r>
        <w:rPr>
          <w:sz w:val="20"/>
          <w:szCs w:val="20"/>
        </w:rPr>
        <w:t xml:space="preserve">, odnosno </w:t>
      </w:r>
      <m:oMath>
        <m:sSubSup>
          <m:sSub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j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''</m:t>
            </m:r>
          </m:sup>
        </m:sSubSup>
        <m:r>
          <w:rPr>
            <w:rFonts w:ascii="Cambria Math" w:hAnsi="Cambria Math"/>
            <w:sz w:val="20"/>
            <w:szCs w:val="20"/>
          </w:rPr>
          <m:t>=1</m:t>
        </m:r>
      </m:oMath>
      <w:r>
        <w:rPr>
          <w:sz w:val="20"/>
          <w:szCs w:val="20"/>
        </w:rPr>
        <w:t>, dok su</w:t>
      </w:r>
      <w:r w:rsidR="006D1C4C" w:rsidRPr="000B085B">
        <w:rPr>
          <w:sz w:val="20"/>
          <w:szCs w:val="20"/>
        </w:rPr>
        <w:t xml:space="preserve"> u ostalim segmentima 0. Uzimajući u obzir da je konstanta segmenta odabrana kao fu</w:t>
      </w:r>
      <w:r>
        <w:rPr>
          <w:sz w:val="20"/>
          <w:szCs w:val="20"/>
        </w:rPr>
        <w:t>ndamentalna funkcija i da zaht</w:t>
      </w:r>
      <w:r w:rsidR="006D1C4C" w:rsidRPr="000B085B">
        <w:rPr>
          <w:sz w:val="20"/>
          <w:szCs w:val="20"/>
        </w:rPr>
        <w:t>eva veliku tačnost</w:t>
      </w:r>
      <w:r>
        <w:rPr>
          <w:sz w:val="20"/>
          <w:szCs w:val="20"/>
        </w:rPr>
        <w:t>, broj segmenata po provodniku</w:t>
      </w:r>
      <w:r w:rsidR="006D1C4C" w:rsidRPr="000B085B">
        <w:rPr>
          <w:sz w:val="20"/>
          <w:szCs w:val="20"/>
        </w:rPr>
        <w:t xml:space="preserve"> je povećan tako da dužina najdužeg segmenta ne prelazi 1m. U tom slučaju jednačina potencijala može se predstaviti</w:t>
      </w:r>
      <w:r>
        <w:rPr>
          <w:sz w:val="20"/>
          <w:szCs w:val="20"/>
        </w:rPr>
        <w:t xml:space="preserve"> kao</w:t>
      </w:r>
      <w:r w:rsidR="006D1C4C" w:rsidRPr="000B085B">
        <w:rPr>
          <w:sz w:val="20"/>
          <w:szCs w:val="20"/>
        </w:rPr>
        <w:t>:</w:t>
      </w:r>
    </w:p>
    <w:p w:rsidR="00702615" w:rsidRPr="00F27013" w:rsidRDefault="00702615" w:rsidP="000817E2">
      <w:pPr>
        <w:tabs>
          <w:tab w:val="left" w:pos="426"/>
        </w:tabs>
        <w:jc w:val="both"/>
        <w:rPr>
          <w:sz w:val="12"/>
          <w:szCs w:val="1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512"/>
        <w:gridCol w:w="450"/>
      </w:tblGrid>
      <w:tr w:rsidR="00B24C39" w:rsidRPr="00E274D1" w:rsidTr="00141297">
        <w:tc>
          <w:tcPr>
            <w:tcW w:w="8728" w:type="dxa"/>
            <w:shd w:val="clear" w:color="auto" w:fill="auto"/>
            <w:vAlign w:val="center"/>
          </w:tcPr>
          <w:p w:rsidR="00B24C39" w:rsidRPr="00F27013" w:rsidRDefault="00D30BF4" w:rsidP="00BF111E">
            <w:pPr>
              <w:pStyle w:val="naslov1"/>
              <w:ind w:left="0"/>
              <w:jc w:val="center"/>
              <w:rPr>
                <w:b w:val="0"/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πε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b w:val="0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∆l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'</m:t>
                            </m:r>
                          </m:sup>
                        </m:sSubSup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bSup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dl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p>
                          </m:num>
                          <m:den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d>
                          </m:den>
                        </m:f>
                      </m:e>
                    </m:nary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πε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b w:val="0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∆l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''</m:t>
                            </m:r>
                          </m:sup>
                        </m:sSubSup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''</m:t>
                                </m:r>
                              </m:sup>
                            </m:sSubSup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''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''</m:t>
                                    </m:r>
                                  </m:sup>
                                </m:sSup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dl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''</m:t>
                                </m:r>
                              </m:sup>
                            </m:sSup>
                          </m:num>
                          <m:den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''</m:t>
                                    </m:r>
                                  </m:sup>
                                </m:sSup>
                              </m:e>
                            </m:d>
                          </m:den>
                        </m:f>
                      </m:e>
                    </m:nary>
                  </m:e>
                </m:nary>
              </m:oMath>
            </m:oMathPara>
          </w:p>
        </w:tc>
        <w:tc>
          <w:tcPr>
            <w:tcW w:w="450" w:type="dxa"/>
            <w:shd w:val="clear" w:color="auto" w:fill="auto"/>
            <w:vAlign w:val="center"/>
          </w:tcPr>
          <w:p w:rsidR="00B24C39" w:rsidRPr="00E274D1" w:rsidRDefault="003D7735" w:rsidP="00B44280">
            <w:pPr>
              <w:pStyle w:val="naslov1"/>
              <w:ind w:left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(3</w:t>
            </w:r>
            <w:r w:rsidR="00B24C39">
              <w:rPr>
                <w:b w:val="0"/>
                <w:sz w:val="20"/>
                <w:szCs w:val="20"/>
              </w:rPr>
              <w:t>)</w:t>
            </w:r>
          </w:p>
        </w:tc>
      </w:tr>
    </w:tbl>
    <w:p w:rsidR="00702615" w:rsidRPr="00F27013" w:rsidRDefault="00702615" w:rsidP="000817E2">
      <w:pPr>
        <w:tabs>
          <w:tab w:val="left" w:pos="426"/>
        </w:tabs>
        <w:jc w:val="both"/>
        <w:rPr>
          <w:sz w:val="12"/>
          <w:szCs w:val="12"/>
        </w:rPr>
      </w:pPr>
    </w:p>
    <w:p w:rsidR="006D1C4C" w:rsidRDefault="006D1C4C" w:rsidP="00FA3559">
      <w:pPr>
        <w:tabs>
          <w:tab w:val="left" w:pos="426"/>
        </w:tabs>
        <w:jc w:val="both"/>
        <w:rPr>
          <w:sz w:val="20"/>
          <w:szCs w:val="20"/>
        </w:rPr>
      </w:pPr>
      <w:r w:rsidRPr="000B085B">
        <w:rPr>
          <w:sz w:val="20"/>
          <w:szCs w:val="20"/>
        </w:rPr>
        <w:t xml:space="preserve">Pošto je </w:t>
      </w:r>
      <w:r w:rsidRPr="00141297">
        <w:rPr>
          <w:sz w:val="20"/>
          <w:szCs w:val="20"/>
        </w:rPr>
        <w:t>ρ' =ρ''</w:t>
      </w:r>
      <w:r w:rsidRPr="000B085B">
        <w:rPr>
          <w:sz w:val="20"/>
          <w:szCs w:val="20"/>
        </w:rPr>
        <w:t xml:space="preserve"> izraz (3) ima N nepoznatih na desnoj strani jednačine.</w:t>
      </w:r>
      <w:r w:rsidR="00141297">
        <w:rPr>
          <w:sz w:val="20"/>
          <w:szCs w:val="20"/>
        </w:rPr>
        <w:t xml:space="preserve"> U cilju r</w:t>
      </w:r>
      <w:r w:rsidRPr="000B085B">
        <w:rPr>
          <w:sz w:val="20"/>
          <w:szCs w:val="20"/>
        </w:rPr>
        <w:t>ešavanja izraza (3), odabrano je</w:t>
      </w:r>
      <w:r w:rsidRPr="000B085B">
        <w:rPr>
          <w:b/>
          <w:i/>
          <w:sz w:val="20"/>
          <w:szCs w:val="20"/>
        </w:rPr>
        <w:t xml:space="preserve"> </w:t>
      </w:r>
      <w:r w:rsidRPr="00141297">
        <w:rPr>
          <w:sz w:val="20"/>
          <w:szCs w:val="20"/>
        </w:rPr>
        <w:t xml:space="preserve">N </w:t>
      </w:r>
      <w:r w:rsidR="00141297">
        <w:rPr>
          <w:sz w:val="20"/>
          <w:szCs w:val="20"/>
        </w:rPr>
        <w:t>pos</w:t>
      </w:r>
      <w:r w:rsidRPr="000B085B">
        <w:rPr>
          <w:sz w:val="20"/>
          <w:szCs w:val="20"/>
        </w:rPr>
        <w:t xml:space="preserve">matranih tačaka u prostoru poznatog potencijala i koje odgovaraju </w:t>
      </w:r>
      <w:r w:rsidR="00141297">
        <w:rPr>
          <w:sz w:val="20"/>
          <w:szCs w:val="20"/>
        </w:rPr>
        <w:t>provodnicima</w:t>
      </w:r>
      <w:r w:rsidRPr="000B085B">
        <w:rPr>
          <w:sz w:val="20"/>
          <w:szCs w:val="20"/>
        </w:rPr>
        <w:t xml:space="preserve"> pod naponom. </w:t>
      </w:r>
      <w:r w:rsidR="00141297">
        <w:rPr>
          <w:sz w:val="20"/>
          <w:szCs w:val="20"/>
        </w:rPr>
        <w:t>To uspostavlja sistem od</w:t>
      </w:r>
      <w:r w:rsidRPr="000B085B">
        <w:rPr>
          <w:sz w:val="20"/>
          <w:szCs w:val="20"/>
        </w:rPr>
        <w:t xml:space="preserve"> </w:t>
      </w:r>
      <w:r w:rsidRPr="00141297">
        <w:rPr>
          <w:sz w:val="20"/>
          <w:szCs w:val="20"/>
        </w:rPr>
        <w:t>N</w:t>
      </w:r>
      <w:r w:rsidRPr="000B085B">
        <w:rPr>
          <w:sz w:val="20"/>
          <w:szCs w:val="20"/>
        </w:rPr>
        <w:t xml:space="preserve"> jednačina sa </w:t>
      </w:r>
      <w:r w:rsidRPr="00141297">
        <w:rPr>
          <w:sz w:val="20"/>
          <w:szCs w:val="20"/>
        </w:rPr>
        <w:t>N</w:t>
      </w:r>
      <w:r w:rsidRPr="000B085B">
        <w:rPr>
          <w:sz w:val="20"/>
          <w:szCs w:val="20"/>
        </w:rPr>
        <w:t xml:space="preserve"> nepoznatih koji je određen u matričnoj formi kao:</w:t>
      </w:r>
    </w:p>
    <w:p w:rsidR="00141297" w:rsidRPr="00F27013" w:rsidRDefault="00141297" w:rsidP="00FA3559">
      <w:pPr>
        <w:tabs>
          <w:tab w:val="left" w:pos="426"/>
        </w:tabs>
        <w:jc w:val="both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450"/>
      </w:tblGrid>
      <w:tr w:rsidR="00141297" w:rsidTr="00141297">
        <w:tc>
          <w:tcPr>
            <w:tcW w:w="8730" w:type="dxa"/>
            <w:vAlign w:val="center"/>
          </w:tcPr>
          <w:p w:rsidR="00141297" w:rsidRDefault="00D30BF4" w:rsidP="00141297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ρ</m:t>
                    </m:r>
                  </m:e>
                </m:d>
              </m:oMath>
            </m:oMathPara>
          </w:p>
        </w:tc>
        <w:tc>
          <w:tcPr>
            <w:tcW w:w="448" w:type="dxa"/>
            <w:vAlign w:val="center"/>
          </w:tcPr>
          <w:p w:rsidR="00141297" w:rsidRDefault="00141297" w:rsidP="00141297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(4)</w:t>
            </w:r>
          </w:p>
        </w:tc>
      </w:tr>
    </w:tbl>
    <w:p w:rsidR="00141297" w:rsidRPr="00F27013" w:rsidRDefault="00141297" w:rsidP="00FA3559">
      <w:pPr>
        <w:tabs>
          <w:tab w:val="left" w:pos="426"/>
        </w:tabs>
        <w:jc w:val="both"/>
        <w:rPr>
          <w:sz w:val="12"/>
          <w:szCs w:val="12"/>
        </w:rPr>
      </w:pPr>
    </w:p>
    <w:p w:rsidR="006D1C4C" w:rsidRPr="000B085B" w:rsidRDefault="006D1C4C" w:rsidP="006D1C4C">
      <w:pPr>
        <w:jc w:val="both"/>
        <w:rPr>
          <w:sz w:val="20"/>
          <w:szCs w:val="20"/>
        </w:rPr>
      </w:pPr>
      <w:r w:rsidRPr="000B085B">
        <w:rPr>
          <w:sz w:val="20"/>
          <w:szCs w:val="20"/>
        </w:rPr>
        <w:t>g</w:t>
      </w:r>
      <w:r w:rsidR="00141297">
        <w:rPr>
          <w:sz w:val="20"/>
          <w:szCs w:val="20"/>
        </w:rPr>
        <w:t>d</w:t>
      </w:r>
      <w:r w:rsidRPr="000B085B">
        <w:rPr>
          <w:sz w:val="20"/>
          <w:szCs w:val="20"/>
        </w:rPr>
        <w:t xml:space="preserve">e elementi </w:t>
      </w:r>
      <w:r w:rsidR="001F1BB7" w:rsidRPr="000B085B">
        <w:rPr>
          <w:sz w:val="20"/>
          <w:szCs w:val="20"/>
        </w:rPr>
        <w:t>M</w:t>
      </w:r>
      <w:r w:rsidR="001F1BB7" w:rsidRPr="000B085B">
        <w:rPr>
          <w:sz w:val="20"/>
          <w:szCs w:val="20"/>
          <w:vertAlign w:val="subscript"/>
        </w:rPr>
        <w:t>i,j</w:t>
      </w:r>
      <w:r w:rsidR="00141297">
        <w:rPr>
          <w:sz w:val="20"/>
          <w:szCs w:val="20"/>
        </w:rPr>
        <w:t xml:space="preserve"> </w:t>
      </w:r>
      <w:r w:rsidRPr="000B085B">
        <w:rPr>
          <w:sz w:val="20"/>
          <w:szCs w:val="20"/>
        </w:rPr>
        <w:t xml:space="preserve">matričnog sistema </w:t>
      </w:r>
      <w:r w:rsidR="001F1BB7" w:rsidRPr="000B085B">
        <w:rPr>
          <w:sz w:val="20"/>
          <w:szCs w:val="20"/>
        </w:rPr>
        <w:t xml:space="preserve">[M] </w:t>
      </w:r>
      <w:r w:rsidR="00141297">
        <w:rPr>
          <w:sz w:val="20"/>
          <w:szCs w:val="20"/>
        </w:rPr>
        <w:t>predstavljaju potencijal pos</w:t>
      </w:r>
      <w:r w:rsidRPr="000B085B">
        <w:rPr>
          <w:sz w:val="20"/>
          <w:szCs w:val="20"/>
        </w:rPr>
        <w:t xml:space="preserve">matrane tačke </w:t>
      </w:r>
      <w:r w:rsidRPr="00141297">
        <w:rPr>
          <w:i/>
          <w:sz w:val="20"/>
          <w:szCs w:val="20"/>
        </w:rPr>
        <w:t>i</w:t>
      </w:r>
      <w:r w:rsidRPr="00141297">
        <w:rPr>
          <w:sz w:val="20"/>
          <w:szCs w:val="20"/>
        </w:rPr>
        <w:t xml:space="preserve"> </w:t>
      </w:r>
      <w:r w:rsidR="00141297">
        <w:rPr>
          <w:sz w:val="20"/>
          <w:szCs w:val="20"/>
        </w:rPr>
        <w:t>sm</w:t>
      </w:r>
      <w:r w:rsidRPr="000B085B">
        <w:rPr>
          <w:sz w:val="20"/>
          <w:szCs w:val="20"/>
        </w:rPr>
        <w:t xml:space="preserve">eštene na površini </w:t>
      </w:r>
      <w:r w:rsidR="00141297">
        <w:rPr>
          <w:sz w:val="20"/>
          <w:szCs w:val="20"/>
        </w:rPr>
        <w:t>provodnika gustine</w:t>
      </w:r>
      <w:r w:rsidRPr="000B085B">
        <w:rPr>
          <w:sz w:val="20"/>
          <w:szCs w:val="20"/>
        </w:rPr>
        <w:t xml:space="preserve"> struje </w:t>
      </w:r>
      <w:r w:rsidR="001F1BB7" w:rsidRPr="000B085B">
        <w:rPr>
          <w:sz w:val="20"/>
          <w:szCs w:val="20"/>
        </w:rPr>
        <w:t>ρ</w:t>
      </w:r>
      <w:r w:rsidR="001F1BB7" w:rsidRPr="000B085B">
        <w:rPr>
          <w:sz w:val="20"/>
          <w:szCs w:val="20"/>
          <w:vertAlign w:val="subscript"/>
        </w:rPr>
        <w:t>j</w:t>
      </w:r>
      <w:r w:rsidRPr="000B085B">
        <w:rPr>
          <w:sz w:val="20"/>
          <w:szCs w:val="20"/>
        </w:rPr>
        <w:t>.</w:t>
      </w:r>
    </w:p>
    <w:p w:rsidR="006D1C4C" w:rsidRDefault="00141297" w:rsidP="00141297">
      <w:pPr>
        <w:jc w:val="both"/>
        <w:rPr>
          <w:sz w:val="20"/>
          <w:szCs w:val="20"/>
        </w:rPr>
      </w:pPr>
      <w:r>
        <w:rPr>
          <w:sz w:val="20"/>
          <w:szCs w:val="20"/>
        </w:rPr>
        <w:t>Za r</w:t>
      </w:r>
      <w:r w:rsidR="006D1C4C" w:rsidRPr="000B085B">
        <w:rPr>
          <w:sz w:val="20"/>
          <w:szCs w:val="20"/>
        </w:rPr>
        <w:t>eš</w:t>
      </w:r>
      <w:r>
        <w:rPr>
          <w:sz w:val="20"/>
          <w:szCs w:val="20"/>
        </w:rPr>
        <w:t>avanje matrične jednačine korišć</w:t>
      </w:r>
      <w:r w:rsidR="006D1C4C" w:rsidRPr="000B085B">
        <w:rPr>
          <w:sz w:val="20"/>
          <w:szCs w:val="20"/>
        </w:rPr>
        <w:t>en je Gauss-Sedel-ov meto</w:t>
      </w:r>
      <w:r>
        <w:rPr>
          <w:sz w:val="20"/>
          <w:szCs w:val="20"/>
        </w:rPr>
        <w:t>d. Kada je aproksimacija gustine</w:t>
      </w:r>
      <w:r w:rsidR="006D1C4C" w:rsidRPr="000B085B">
        <w:rPr>
          <w:sz w:val="20"/>
          <w:szCs w:val="20"/>
        </w:rPr>
        <w:t xml:space="preserve"> struje na </w:t>
      </w:r>
      <w:r>
        <w:rPr>
          <w:sz w:val="20"/>
          <w:szCs w:val="20"/>
        </w:rPr>
        <w:t>provodnicima</w:t>
      </w:r>
      <w:r w:rsidR="006D1C4C" w:rsidRPr="000B085B">
        <w:rPr>
          <w:sz w:val="20"/>
          <w:szCs w:val="20"/>
        </w:rPr>
        <w:t xml:space="preserve"> dobijena, vektor-fazor konzervativne komponente</w:t>
      </w:r>
      <w:r>
        <w:rPr>
          <w:sz w:val="20"/>
          <w:szCs w:val="20"/>
        </w:rPr>
        <w:t xml:space="preserve"> jačine električnog polja na pos</w:t>
      </w:r>
      <w:r w:rsidR="006D1C4C" w:rsidRPr="000B085B">
        <w:rPr>
          <w:sz w:val="20"/>
          <w:szCs w:val="20"/>
        </w:rPr>
        <w:t xml:space="preserve">matranoj tački sa pozicijom vektora </w:t>
      </w:r>
      <w:r w:rsidR="006D1C4C" w:rsidRPr="00141297">
        <w:rPr>
          <w:i/>
          <w:sz w:val="20"/>
          <w:szCs w:val="20"/>
        </w:rPr>
        <w:t>r</w:t>
      </w:r>
      <w:r>
        <w:rPr>
          <w:sz w:val="20"/>
          <w:szCs w:val="20"/>
        </w:rPr>
        <w:t xml:space="preserve"> može biti određen primenom jednačine</w:t>
      </w:r>
      <w:r w:rsidR="006D1C4C" w:rsidRPr="000B085B">
        <w:rPr>
          <w:sz w:val="20"/>
          <w:szCs w:val="20"/>
        </w:rPr>
        <w:t>:</w:t>
      </w:r>
    </w:p>
    <w:p w:rsidR="00141297" w:rsidRDefault="00141297" w:rsidP="00141297">
      <w:pPr>
        <w:jc w:val="both"/>
        <w:rPr>
          <w:sz w:val="20"/>
          <w:szCs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512"/>
        <w:gridCol w:w="450"/>
      </w:tblGrid>
      <w:tr w:rsidR="00141297" w:rsidRPr="00E274D1" w:rsidTr="00144705">
        <w:tc>
          <w:tcPr>
            <w:tcW w:w="8728" w:type="dxa"/>
            <w:shd w:val="clear" w:color="auto" w:fill="auto"/>
            <w:vAlign w:val="center"/>
          </w:tcPr>
          <w:p w:rsidR="00141297" w:rsidRPr="00F27013" w:rsidRDefault="00D30BF4" w:rsidP="00247FE4">
            <w:pPr>
              <w:pStyle w:val="naslov1"/>
              <w:ind w:left="0"/>
              <w:jc w:val="center"/>
              <w:rPr>
                <w:b w:val="0"/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πε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b w:val="0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∆l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'</m:t>
                            </m:r>
                          </m:sup>
                        </m:sSubSup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bSup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dl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 w:val="0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</m:d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e>
                    </m:nary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πε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b w:val="0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j=1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p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b w:val="0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∆l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j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''</m:t>
                            </m:r>
                          </m:sup>
                        </m:sSubSup>
                      </m:sub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''</m:t>
                                </m:r>
                              </m:sup>
                            </m:sSubSup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''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''</m:t>
                                    </m:r>
                                  </m:sup>
                                </m:sSup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dl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''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b w:val="0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r-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 w:val="0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</m:e>
                                </m:d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e>
                    </m:nary>
                  </m:e>
                </m:nary>
              </m:oMath>
            </m:oMathPara>
          </w:p>
        </w:tc>
        <w:tc>
          <w:tcPr>
            <w:tcW w:w="450" w:type="dxa"/>
            <w:shd w:val="clear" w:color="auto" w:fill="auto"/>
            <w:vAlign w:val="center"/>
          </w:tcPr>
          <w:p w:rsidR="00141297" w:rsidRPr="00E274D1" w:rsidRDefault="00141297" w:rsidP="00B44280">
            <w:pPr>
              <w:pStyle w:val="naslov1"/>
              <w:ind w:left="0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(5)</w:t>
            </w:r>
          </w:p>
        </w:tc>
      </w:tr>
    </w:tbl>
    <w:p w:rsidR="00141297" w:rsidRPr="00F27013" w:rsidRDefault="00141297" w:rsidP="00141297">
      <w:pPr>
        <w:jc w:val="both"/>
        <w:rPr>
          <w:sz w:val="12"/>
          <w:szCs w:val="12"/>
        </w:rPr>
      </w:pPr>
    </w:p>
    <w:p w:rsidR="006D1C4C" w:rsidRDefault="006D1C4C" w:rsidP="00247FE4">
      <w:pPr>
        <w:jc w:val="both"/>
        <w:rPr>
          <w:sz w:val="20"/>
          <w:szCs w:val="20"/>
        </w:rPr>
      </w:pPr>
      <w:r w:rsidRPr="000B085B">
        <w:rPr>
          <w:sz w:val="20"/>
          <w:szCs w:val="20"/>
        </w:rPr>
        <w:t>U trodimenzionalnom proračunu vek</w:t>
      </w:r>
      <w:r w:rsidR="000A03B0">
        <w:rPr>
          <w:sz w:val="20"/>
          <w:szCs w:val="20"/>
        </w:rPr>
        <w:t>tor jačine</w:t>
      </w:r>
      <w:r w:rsidRPr="000B085B">
        <w:rPr>
          <w:sz w:val="20"/>
          <w:szCs w:val="20"/>
        </w:rPr>
        <w:t xml:space="preserve"> električnog p</w:t>
      </w:r>
      <w:r w:rsidR="000A03B0">
        <w:rPr>
          <w:sz w:val="20"/>
          <w:szCs w:val="20"/>
        </w:rPr>
        <w:t>olja je u svakoj tački eliptično polarizovan</w:t>
      </w:r>
      <w:r w:rsidRPr="000B085B">
        <w:rPr>
          <w:sz w:val="20"/>
          <w:szCs w:val="20"/>
        </w:rPr>
        <w:t xml:space="preserve">, odnosno vrh vektora </w:t>
      </w:r>
      <w:r w:rsidRPr="000A03B0">
        <w:rPr>
          <w:sz w:val="20"/>
          <w:szCs w:val="20"/>
        </w:rPr>
        <w:t>E</w:t>
      </w:r>
      <w:r w:rsidRPr="000B085B">
        <w:rPr>
          <w:i/>
          <w:sz w:val="20"/>
          <w:szCs w:val="20"/>
        </w:rPr>
        <w:t xml:space="preserve"> </w:t>
      </w:r>
      <w:r w:rsidRPr="000B085B">
        <w:rPr>
          <w:sz w:val="20"/>
          <w:szCs w:val="20"/>
        </w:rPr>
        <w:t>u vremenu opisuje elipsu. Uzrok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elipti</w:t>
      </w:r>
      <w:r w:rsidRPr="000B085B">
        <w:rPr>
          <w:sz w:val="20"/>
          <w:szCs w:val="20"/>
          <w:lang w:val="hr-BA"/>
        </w:rPr>
        <w:t>č</w:t>
      </w:r>
      <w:r w:rsidRPr="000B085B">
        <w:rPr>
          <w:sz w:val="20"/>
          <w:szCs w:val="20"/>
        </w:rPr>
        <w:t>ne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polarizacije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je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fazni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pomak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izme</w:t>
      </w:r>
      <w:r w:rsidRPr="000B085B">
        <w:rPr>
          <w:sz w:val="20"/>
          <w:szCs w:val="20"/>
          <w:lang w:val="hr-BA"/>
        </w:rPr>
        <w:t>đ</w:t>
      </w:r>
      <w:r w:rsidRPr="000B085B">
        <w:rPr>
          <w:sz w:val="20"/>
          <w:szCs w:val="20"/>
        </w:rPr>
        <w:t>u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faza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u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vi</w:t>
      </w:r>
      <w:r w:rsidRPr="000B085B">
        <w:rPr>
          <w:sz w:val="20"/>
          <w:szCs w:val="20"/>
          <w:lang w:val="hr-BA"/>
        </w:rPr>
        <w:t>š</w:t>
      </w:r>
      <w:r w:rsidRPr="000B085B">
        <w:rPr>
          <w:sz w:val="20"/>
          <w:szCs w:val="20"/>
        </w:rPr>
        <w:t>efaznom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sistemu</w:t>
      </w:r>
      <w:r w:rsidRPr="000B085B">
        <w:rPr>
          <w:sz w:val="20"/>
          <w:szCs w:val="20"/>
          <w:lang w:val="hr-BA"/>
        </w:rPr>
        <w:t xml:space="preserve">, </w:t>
      </w:r>
      <w:r w:rsidRPr="000B085B">
        <w:rPr>
          <w:sz w:val="20"/>
          <w:szCs w:val="20"/>
        </w:rPr>
        <w:t>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takva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polarizacija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mo</w:t>
      </w:r>
      <w:r w:rsidRPr="000B085B">
        <w:rPr>
          <w:sz w:val="20"/>
          <w:szCs w:val="20"/>
          <w:lang w:val="hr-BA"/>
        </w:rPr>
        <w:t>ž</w:t>
      </w:r>
      <w:r w:rsidRPr="000B085B">
        <w:rPr>
          <w:sz w:val="20"/>
          <w:szCs w:val="20"/>
        </w:rPr>
        <w:t>e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nastati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i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u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jednofaznim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sistemima</w:t>
      </w:r>
      <w:r w:rsidRPr="000B085B">
        <w:rPr>
          <w:sz w:val="20"/>
          <w:szCs w:val="20"/>
          <w:lang w:val="hr-BA"/>
        </w:rPr>
        <w:t xml:space="preserve">, </w:t>
      </w:r>
      <w:r w:rsidR="000A03B0">
        <w:rPr>
          <w:sz w:val="20"/>
          <w:szCs w:val="20"/>
        </w:rPr>
        <w:t>usl</w:t>
      </w:r>
      <w:r w:rsidRPr="000B085B">
        <w:rPr>
          <w:sz w:val="20"/>
          <w:szCs w:val="20"/>
        </w:rPr>
        <w:t>ed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prisustva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vi</w:t>
      </w:r>
      <w:r w:rsidRPr="000B085B">
        <w:rPr>
          <w:sz w:val="20"/>
          <w:szCs w:val="20"/>
          <w:lang w:val="hr-BA"/>
        </w:rPr>
        <w:t>š</w:t>
      </w:r>
      <w:r w:rsidRPr="000B085B">
        <w:rPr>
          <w:sz w:val="20"/>
          <w:szCs w:val="20"/>
        </w:rPr>
        <w:t>e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izvora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polja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koji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imaju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me</w:t>
      </w:r>
      <w:r w:rsidRPr="000B085B">
        <w:rPr>
          <w:sz w:val="20"/>
          <w:szCs w:val="20"/>
          <w:lang w:val="hr-BA"/>
        </w:rPr>
        <w:t>đ</w:t>
      </w:r>
      <w:r w:rsidRPr="000B085B">
        <w:rPr>
          <w:sz w:val="20"/>
          <w:szCs w:val="20"/>
        </w:rPr>
        <w:t>usobni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fazni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pomak</w:t>
      </w:r>
      <w:r w:rsidRPr="000B085B">
        <w:rPr>
          <w:sz w:val="20"/>
          <w:szCs w:val="20"/>
          <w:lang w:val="hr-BA"/>
        </w:rPr>
        <w:t xml:space="preserve">. </w:t>
      </w:r>
      <w:r w:rsidRPr="000B085B">
        <w:rPr>
          <w:sz w:val="20"/>
          <w:szCs w:val="20"/>
        </w:rPr>
        <w:t>Zavisno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od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geometrije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i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struja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u</w:t>
      </w:r>
      <w:r w:rsidRPr="000B085B">
        <w:rPr>
          <w:sz w:val="20"/>
          <w:szCs w:val="20"/>
          <w:lang w:val="hr-BA"/>
        </w:rPr>
        <w:t xml:space="preserve"> </w:t>
      </w:r>
      <w:r w:rsidR="000A03B0">
        <w:rPr>
          <w:sz w:val="20"/>
          <w:szCs w:val="20"/>
        </w:rPr>
        <w:t>provodnicima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elipti</w:t>
      </w:r>
      <w:r w:rsidRPr="000B085B">
        <w:rPr>
          <w:sz w:val="20"/>
          <w:szCs w:val="20"/>
          <w:lang w:val="hr-BA"/>
        </w:rPr>
        <w:t>č</w:t>
      </w:r>
      <w:r w:rsidRPr="000B085B">
        <w:rPr>
          <w:sz w:val="20"/>
          <w:szCs w:val="20"/>
        </w:rPr>
        <w:t>na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polarizacija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mo</w:t>
      </w:r>
      <w:r w:rsidRPr="000B085B">
        <w:rPr>
          <w:sz w:val="20"/>
          <w:szCs w:val="20"/>
          <w:lang w:val="hr-BA"/>
        </w:rPr>
        <w:t>ž</w:t>
      </w:r>
      <w:r w:rsidRPr="000B085B">
        <w:rPr>
          <w:sz w:val="20"/>
          <w:szCs w:val="20"/>
        </w:rPr>
        <w:t>e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varirati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od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linearne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do</w:t>
      </w:r>
      <w:r w:rsidRPr="000B085B">
        <w:rPr>
          <w:sz w:val="20"/>
          <w:szCs w:val="20"/>
          <w:lang w:val="hr-BA"/>
        </w:rPr>
        <w:t xml:space="preserve"> </w:t>
      </w:r>
      <w:r w:rsidRPr="000B085B">
        <w:rPr>
          <w:sz w:val="20"/>
          <w:szCs w:val="20"/>
        </w:rPr>
        <w:t>kru</w:t>
      </w:r>
      <w:r w:rsidRPr="000B085B">
        <w:rPr>
          <w:sz w:val="20"/>
          <w:szCs w:val="20"/>
          <w:lang w:val="hr-BA"/>
        </w:rPr>
        <w:t>ž</w:t>
      </w:r>
      <w:r w:rsidRPr="000B085B">
        <w:rPr>
          <w:sz w:val="20"/>
          <w:szCs w:val="20"/>
        </w:rPr>
        <w:t>ne</w:t>
      </w:r>
      <w:r w:rsidRPr="000B085B">
        <w:rPr>
          <w:sz w:val="20"/>
          <w:szCs w:val="20"/>
          <w:lang w:val="hr-BA"/>
        </w:rPr>
        <w:t xml:space="preserve">. </w:t>
      </w:r>
      <w:r w:rsidR="000A03B0">
        <w:rPr>
          <w:sz w:val="20"/>
          <w:szCs w:val="20"/>
        </w:rPr>
        <w:t>Svaka od tri komponente</w:t>
      </w:r>
      <w:r w:rsidRPr="000B085B">
        <w:rPr>
          <w:sz w:val="20"/>
          <w:szCs w:val="20"/>
        </w:rPr>
        <w:t xml:space="preserve"> ima različitu veličinu i fazni pomak:</w:t>
      </w:r>
    </w:p>
    <w:p w:rsidR="000A03B0" w:rsidRPr="00F27013" w:rsidRDefault="000A03B0" w:rsidP="00247FE4">
      <w:pPr>
        <w:jc w:val="both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450"/>
      </w:tblGrid>
      <w:tr w:rsidR="000A03B0" w:rsidTr="00144705">
        <w:tc>
          <w:tcPr>
            <w:tcW w:w="8728" w:type="dxa"/>
            <w:vAlign w:val="center"/>
          </w:tcPr>
          <w:p w:rsidR="000A03B0" w:rsidRPr="000A03B0" w:rsidRDefault="00D30BF4" w:rsidP="000A03B0">
            <w:pPr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ωt+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50" w:type="dxa"/>
            <w:vMerge w:val="restart"/>
            <w:vAlign w:val="center"/>
          </w:tcPr>
          <w:p w:rsidR="000A03B0" w:rsidRDefault="000A03B0" w:rsidP="000A03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(6)</w:t>
            </w:r>
          </w:p>
        </w:tc>
      </w:tr>
      <w:tr w:rsidR="000A03B0" w:rsidTr="00144705">
        <w:tc>
          <w:tcPr>
            <w:tcW w:w="8728" w:type="dxa"/>
            <w:vAlign w:val="center"/>
          </w:tcPr>
          <w:p w:rsidR="000A03B0" w:rsidRPr="000A03B0" w:rsidRDefault="00D30BF4" w:rsidP="00B44280">
            <w:pPr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 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ωt+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50" w:type="dxa"/>
            <w:vMerge/>
            <w:vAlign w:val="center"/>
          </w:tcPr>
          <w:p w:rsidR="000A03B0" w:rsidRDefault="000A03B0" w:rsidP="000A03B0">
            <w:pPr>
              <w:jc w:val="center"/>
              <w:rPr>
                <w:sz w:val="20"/>
                <w:szCs w:val="20"/>
              </w:rPr>
            </w:pPr>
          </w:p>
        </w:tc>
      </w:tr>
      <w:tr w:rsidR="000A03B0" w:rsidTr="00144705">
        <w:tc>
          <w:tcPr>
            <w:tcW w:w="8728" w:type="dxa"/>
            <w:vAlign w:val="center"/>
          </w:tcPr>
          <w:p w:rsidR="000A03B0" w:rsidRPr="000A03B0" w:rsidRDefault="00D30BF4" w:rsidP="00B44280">
            <w:pPr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max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ωt+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z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50" w:type="dxa"/>
            <w:vMerge/>
            <w:vAlign w:val="center"/>
          </w:tcPr>
          <w:p w:rsidR="000A03B0" w:rsidRDefault="000A03B0" w:rsidP="000A03B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A03B0" w:rsidRPr="00F27013" w:rsidRDefault="000A03B0" w:rsidP="00247FE4">
      <w:pPr>
        <w:jc w:val="both"/>
        <w:rPr>
          <w:sz w:val="12"/>
          <w:szCs w:val="12"/>
        </w:rPr>
      </w:pPr>
    </w:p>
    <w:p w:rsidR="006D1C4C" w:rsidRDefault="00D35189" w:rsidP="00144705">
      <w:pPr>
        <w:jc w:val="both"/>
        <w:rPr>
          <w:sz w:val="20"/>
          <w:szCs w:val="20"/>
        </w:rPr>
      </w:pPr>
      <w:r w:rsidRPr="000B085B">
        <w:rPr>
          <w:sz w:val="20"/>
          <w:szCs w:val="20"/>
        </w:rPr>
        <w:t>V</w:t>
      </w:r>
      <w:r w:rsidR="00A711B1" w:rsidRPr="000B085B">
        <w:rPr>
          <w:position w:val="-14"/>
          <w:sz w:val="20"/>
          <w:szCs w:val="20"/>
        </w:rPr>
        <w:fldChar w:fldCharType="begin"/>
      </w:r>
      <w:r w:rsidR="006D1C4C" w:rsidRPr="000B085B">
        <w:rPr>
          <w:position w:val="-14"/>
          <w:sz w:val="20"/>
          <w:szCs w:val="20"/>
        </w:rPr>
        <w:instrText xml:space="preserve"> QUOTE </w:instrText>
      </w:r>
      <w:r w:rsidR="002C43E7">
        <w:rPr>
          <w:noProof/>
          <w:sz w:val="20"/>
          <w:szCs w:val="20"/>
          <w:lang w:val="bs-Latn-BA" w:eastAsia="bs-Latn-BA"/>
        </w:rPr>
        <w:drawing>
          <wp:inline distT="0" distB="0" distL="0" distR="0">
            <wp:extent cx="2108200" cy="2413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C4C" w:rsidRPr="000B085B">
        <w:rPr>
          <w:position w:val="-14"/>
          <w:sz w:val="20"/>
          <w:szCs w:val="20"/>
        </w:rPr>
        <w:instrText xml:space="preserve"> </w:instrText>
      </w:r>
      <w:r w:rsidR="00A711B1" w:rsidRPr="000B085B">
        <w:rPr>
          <w:position w:val="-14"/>
          <w:sz w:val="20"/>
          <w:szCs w:val="20"/>
        </w:rPr>
        <w:fldChar w:fldCharType="end"/>
      </w:r>
      <w:r w:rsidR="006D1C4C" w:rsidRPr="000B085B">
        <w:rPr>
          <w:sz w:val="20"/>
          <w:szCs w:val="20"/>
        </w:rPr>
        <w:t>ekto</w:t>
      </w:r>
      <w:r w:rsidR="00144705">
        <w:rPr>
          <w:sz w:val="20"/>
          <w:szCs w:val="20"/>
        </w:rPr>
        <w:t>r električnog polja je eliptično polarizovan</w:t>
      </w:r>
      <w:r w:rsidR="006D1C4C" w:rsidRPr="000B085B">
        <w:rPr>
          <w:sz w:val="20"/>
          <w:szCs w:val="20"/>
        </w:rPr>
        <w:t xml:space="preserve"> i ro</w:t>
      </w:r>
      <w:r w:rsidR="00144705">
        <w:rPr>
          <w:sz w:val="20"/>
          <w:szCs w:val="20"/>
        </w:rPr>
        <w:t>tira u vremenu. Za prezentaciju</w:t>
      </w:r>
      <w:r w:rsidR="006D1C4C" w:rsidRPr="000B085B">
        <w:rPr>
          <w:sz w:val="20"/>
          <w:szCs w:val="20"/>
        </w:rPr>
        <w:t xml:space="preserve"> električnog</w:t>
      </w:r>
      <w:r w:rsidR="00144705">
        <w:rPr>
          <w:sz w:val="20"/>
          <w:szCs w:val="20"/>
        </w:rPr>
        <w:t xml:space="preserve"> polja koristi se efektivna vr</w:t>
      </w:r>
      <w:r w:rsidR="006D1C4C" w:rsidRPr="000B085B">
        <w:rPr>
          <w:sz w:val="20"/>
          <w:szCs w:val="20"/>
        </w:rPr>
        <w:t>ed</w:t>
      </w:r>
      <w:r w:rsidR="00144705">
        <w:rPr>
          <w:sz w:val="20"/>
          <w:szCs w:val="20"/>
        </w:rPr>
        <w:t>nost (RMS) apsolutne vr</w:t>
      </w:r>
      <w:r w:rsidR="006D1C4C" w:rsidRPr="000B085B">
        <w:rPr>
          <w:sz w:val="20"/>
          <w:szCs w:val="20"/>
        </w:rPr>
        <w:t>ednosti jačine električnog polja prema izrazu:</w:t>
      </w:r>
    </w:p>
    <w:p w:rsidR="00144705" w:rsidRPr="00F27013" w:rsidRDefault="00144705" w:rsidP="00144705">
      <w:pPr>
        <w:jc w:val="both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450"/>
      </w:tblGrid>
      <w:tr w:rsidR="00144705" w:rsidTr="005C1A66">
        <w:tc>
          <w:tcPr>
            <w:tcW w:w="8730" w:type="dxa"/>
            <w:vAlign w:val="center"/>
          </w:tcPr>
          <w:p w:rsidR="00144705" w:rsidRDefault="00D30BF4" w:rsidP="00144705">
            <w:pPr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ef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den>
                    </m:f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sup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y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(t)</m:t>
                            </m:r>
                          </m:e>
                        </m:d>
                      </m:e>
                    </m:nary>
                  </m:e>
                </m:rad>
              </m:oMath>
            </m:oMathPara>
          </w:p>
        </w:tc>
        <w:tc>
          <w:tcPr>
            <w:tcW w:w="448" w:type="dxa"/>
            <w:vAlign w:val="center"/>
          </w:tcPr>
          <w:p w:rsidR="00144705" w:rsidRDefault="00144705" w:rsidP="00144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(7)</w:t>
            </w:r>
          </w:p>
        </w:tc>
      </w:tr>
    </w:tbl>
    <w:p w:rsidR="00144705" w:rsidRPr="00F27013" w:rsidRDefault="00144705" w:rsidP="00144705">
      <w:pPr>
        <w:jc w:val="both"/>
        <w:rPr>
          <w:sz w:val="12"/>
          <w:szCs w:val="12"/>
        </w:rPr>
      </w:pPr>
    </w:p>
    <w:p w:rsidR="006D1C4C" w:rsidRDefault="006D1C4C" w:rsidP="00144705">
      <w:pPr>
        <w:jc w:val="both"/>
        <w:rPr>
          <w:sz w:val="20"/>
          <w:szCs w:val="20"/>
        </w:rPr>
      </w:pPr>
      <w:r w:rsidRPr="000B085B">
        <w:rPr>
          <w:sz w:val="20"/>
          <w:szCs w:val="20"/>
        </w:rPr>
        <w:t xml:space="preserve">Proračun  </w:t>
      </w:r>
      <w:r w:rsidR="005C1A66">
        <w:rPr>
          <w:sz w:val="20"/>
          <w:szCs w:val="20"/>
        </w:rPr>
        <w:t>raspodele gustine magnetn</w:t>
      </w:r>
      <w:r w:rsidRPr="000B085B">
        <w:rPr>
          <w:sz w:val="20"/>
          <w:szCs w:val="20"/>
        </w:rPr>
        <w:t xml:space="preserve">og toka se izvodi postupkom </w:t>
      </w:r>
      <w:r w:rsidR="005C1A66">
        <w:rPr>
          <w:sz w:val="20"/>
          <w:szCs w:val="20"/>
        </w:rPr>
        <w:t>baziranim na prim</w:t>
      </w:r>
      <w:r w:rsidRPr="000B085B">
        <w:rPr>
          <w:sz w:val="20"/>
          <w:szCs w:val="20"/>
        </w:rPr>
        <w:t>eni Biot-Savartovog zakona za indukciju ravne strujnice konačne dužine</w:t>
      </w:r>
      <w:r w:rsidR="005C1A66">
        <w:rPr>
          <w:sz w:val="20"/>
          <w:szCs w:val="20"/>
        </w:rPr>
        <w:t xml:space="preserve"> i zakona superpozicije. Gustina magnetn</w:t>
      </w:r>
      <w:r w:rsidRPr="000B085B">
        <w:rPr>
          <w:sz w:val="20"/>
          <w:szCs w:val="20"/>
        </w:rPr>
        <w:t>og toka u svakoj tački prostora može se izračunati superpozicijom dopri</w:t>
      </w:r>
      <w:r w:rsidR="005C1A66">
        <w:rPr>
          <w:sz w:val="20"/>
          <w:szCs w:val="20"/>
        </w:rPr>
        <w:t>nosa svakog provodnika</w:t>
      </w:r>
      <w:r w:rsidRPr="000B085B">
        <w:rPr>
          <w:sz w:val="20"/>
          <w:szCs w:val="20"/>
        </w:rPr>
        <w:t xml:space="preserve"> kojim teče struja. Pro</w:t>
      </w:r>
      <w:r w:rsidR="005C1A66">
        <w:rPr>
          <w:sz w:val="20"/>
          <w:szCs w:val="20"/>
        </w:rPr>
        <w:t>storni položaj segmenata vodiča</w:t>
      </w:r>
      <w:r w:rsidRPr="000B085B">
        <w:rPr>
          <w:sz w:val="20"/>
          <w:szCs w:val="20"/>
        </w:rPr>
        <w:t>, njihove struje i fazni uglovi predstavljaju ula</w:t>
      </w:r>
      <w:r w:rsidR="005C1A66">
        <w:rPr>
          <w:sz w:val="20"/>
          <w:szCs w:val="20"/>
        </w:rPr>
        <w:t>zne veličine za proračun gustine magnetn</w:t>
      </w:r>
      <w:r w:rsidRPr="000B085B">
        <w:rPr>
          <w:sz w:val="20"/>
          <w:szCs w:val="20"/>
        </w:rPr>
        <w:t xml:space="preserve">og toka </w:t>
      </w:r>
      <w:r w:rsidR="005C1A66">
        <w:rPr>
          <w:sz w:val="20"/>
          <w:szCs w:val="20"/>
        </w:rPr>
        <w:t>u željenim tačkama prostora. Smer vektora gustine magnetn</w:t>
      </w:r>
      <w:r w:rsidRPr="000B085B">
        <w:rPr>
          <w:sz w:val="20"/>
          <w:szCs w:val="20"/>
        </w:rPr>
        <w:t>og toka je određen sa jediničnim vektorom  u cilindričnom koo</w:t>
      </w:r>
      <w:r w:rsidR="005C1A66">
        <w:rPr>
          <w:sz w:val="20"/>
          <w:szCs w:val="20"/>
        </w:rPr>
        <w:t>rdinatnom sistemu vezanom za pos</w:t>
      </w:r>
      <w:r w:rsidRPr="000B085B">
        <w:rPr>
          <w:sz w:val="20"/>
          <w:szCs w:val="20"/>
        </w:rPr>
        <w:t>matrani segment. Kako je položaj segmenata u</w:t>
      </w:r>
      <w:r w:rsidR="005C1A66">
        <w:rPr>
          <w:sz w:val="20"/>
          <w:szCs w:val="20"/>
        </w:rPr>
        <w:t xml:space="preserve"> prostoru različit, a time i sm</w:t>
      </w:r>
      <w:r w:rsidRPr="000B085B">
        <w:rPr>
          <w:sz w:val="20"/>
          <w:szCs w:val="20"/>
        </w:rPr>
        <w:t>erovi vektora induk</w:t>
      </w:r>
      <w:r w:rsidR="005C1A66">
        <w:rPr>
          <w:sz w:val="20"/>
          <w:szCs w:val="20"/>
        </w:rPr>
        <w:t>cije, potrebno je vektor gustine magnetn</w:t>
      </w:r>
      <w:r w:rsidRPr="000B085B">
        <w:rPr>
          <w:sz w:val="20"/>
          <w:szCs w:val="20"/>
        </w:rPr>
        <w:t>og to</w:t>
      </w:r>
      <w:r w:rsidR="005C1A66">
        <w:rPr>
          <w:sz w:val="20"/>
          <w:szCs w:val="20"/>
        </w:rPr>
        <w:t>ka razložiti na komponente u sm</w:t>
      </w:r>
      <w:r w:rsidRPr="000B085B">
        <w:rPr>
          <w:sz w:val="20"/>
          <w:szCs w:val="20"/>
        </w:rPr>
        <w:t>eru svake koordinatne ose globalnog sistema koji nij</w:t>
      </w:r>
      <w:r w:rsidR="005C1A66">
        <w:rPr>
          <w:sz w:val="20"/>
          <w:szCs w:val="20"/>
        </w:rPr>
        <w:t>e vezan za pojedini segment. Smer vektora gustine magnetn</w:t>
      </w:r>
      <w:r w:rsidRPr="000B085B">
        <w:rPr>
          <w:sz w:val="20"/>
          <w:szCs w:val="20"/>
        </w:rPr>
        <w:t xml:space="preserve">og toka okomit </w:t>
      </w:r>
      <w:r w:rsidR="005C1A66">
        <w:rPr>
          <w:sz w:val="20"/>
          <w:szCs w:val="20"/>
        </w:rPr>
        <w:t>je na graničnu ravan i definisan</w:t>
      </w:r>
      <w:r w:rsidRPr="000B085B">
        <w:rPr>
          <w:sz w:val="20"/>
          <w:szCs w:val="20"/>
        </w:rPr>
        <w:t xml:space="preserve"> kao:</w:t>
      </w:r>
    </w:p>
    <w:p w:rsidR="005C1A66" w:rsidRPr="00F27013" w:rsidRDefault="005C1A66" w:rsidP="00144705">
      <w:pPr>
        <w:jc w:val="both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450"/>
      </w:tblGrid>
      <w:tr w:rsidR="005C1A66" w:rsidTr="00B44280">
        <w:tc>
          <w:tcPr>
            <w:tcW w:w="8730" w:type="dxa"/>
            <w:vAlign w:val="center"/>
          </w:tcPr>
          <w:p w:rsidR="005C1A66" w:rsidRDefault="005C1A66" w:rsidP="005C1A66">
            <w:pPr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B=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4π</m:t>
                    </m:r>
                  </m:den>
                </m:f>
                <m:nary>
                  <m:naryPr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j</m:t>
                        </m:r>
                      </m:sub>
                    </m:sSub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dl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p>
                          </m:e>
                        </m:d>
                      </m:num>
                      <m:den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'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nary>
              </m:oMath>
            </m:oMathPara>
          </w:p>
        </w:tc>
        <w:tc>
          <w:tcPr>
            <w:tcW w:w="448" w:type="dxa"/>
            <w:vAlign w:val="center"/>
          </w:tcPr>
          <w:p w:rsidR="005C1A66" w:rsidRDefault="005C1A66" w:rsidP="005C1A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(8)</w:t>
            </w:r>
          </w:p>
        </w:tc>
      </w:tr>
    </w:tbl>
    <w:p w:rsidR="005C1A66" w:rsidRPr="00F27013" w:rsidRDefault="005C1A66" w:rsidP="00144705">
      <w:pPr>
        <w:jc w:val="both"/>
        <w:rPr>
          <w:sz w:val="12"/>
          <w:szCs w:val="12"/>
        </w:rPr>
      </w:pPr>
    </w:p>
    <w:p w:rsidR="006D1C4C" w:rsidRDefault="00B44280" w:rsidP="00B44280">
      <w:pPr>
        <w:jc w:val="both"/>
        <w:rPr>
          <w:sz w:val="20"/>
          <w:szCs w:val="20"/>
        </w:rPr>
      </w:pPr>
      <w:r>
        <w:rPr>
          <w:sz w:val="20"/>
          <w:szCs w:val="20"/>
        </w:rPr>
        <w:t>Ukupni iznos vektora gustine magnetn</w:t>
      </w:r>
      <w:r w:rsidR="006D1C4C" w:rsidRPr="000B085B">
        <w:rPr>
          <w:sz w:val="20"/>
          <w:szCs w:val="20"/>
        </w:rPr>
        <w:t xml:space="preserve">og toka, koji je uzrokovan strujama </w:t>
      </w:r>
      <w:r w:rsidR="006D1C4C" w:rsidRPr="00B44280">
        <w:rPr>
          <w:sz w:val="20"/>
          <w:szCs w:val="20"/>
        </w:rPr>
        <w:t>N</w:t>
      </w:r>
      <w:r w:rsidR="006D1C4C" w:rsidRPr="000B085B">
        <w:rPr>
          <w:b/>
          <w:i/>
          <w:sz w:val="20"/>
          <w:szCs w:val="20"/>
        </w:rPr>
        <w:t xml:space="preserve"> </w:t>
      </w:r>
      <w:r w:rsidR="006D1C4C" w:rsidRPr="000B085B">
        <w:rPr>
          <w:sz w:val="20"/>
          <w:szCs w:val="20"/>
        </w:rPr>
        <w:t xml:space="preserve">segmenata, dobijamo </w:t>
      </w:r>
      <w:r>
        <w:rPr>
          <w:sz w:val="20"/>
          <w:szCs w:val="20"/>
        </w:rPr>
        <w:t xml:space="preserve">sabiranjem doprinosa </w:t>
      </w:r>
      <w:r w:rsidR="006D1C4C" w:rsidRPr="000B085B">
        <w:rPr>
          <w:sz w:val="20"/>
          <w:szCs w:val="20"/>
        </w:rPr>
        <w:t>svih segmenta:</w:t>
      </w:r>
    </w:p>
    <w:p w:rsidR="00B44280" w:rsidRPr="00F27013" w:rsidRDefault="00B44280" w:rsidP="00B44280">
      <w:pPr>
        <w:jc w:val="both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450"/>
      </w:tblGrid>
      <w:tr w:rsidR="00B44280" w:rsidTr="00EC67BD">
        <w:tc>
          <w:tcPr>
            <w:tcW w:w="8730" w:type="dxa"/>
            <w:vAlign w:val="center"/>
          </w:tcPr>
          <w:p w:rsidR="00B44280" w:rsidRDefault="00B44280" w:rsidP="00B44280">
            <w:pPr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i=1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x,i</m:t>
                                    </m:r>
                                  </m:sub>
                                </m:sSub>
                              </m:e>
                            </m:nary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(t)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i=1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y,i</m:t>
                                    </m:r>
                                  </m:sub>
                                </m:sSub>
                              </m:e>
                            </m:nary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(t)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i=1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z,i</m:t>
                                    </m:r>
                                  </m:sub>
                                </m:sSub>
                              </m:e>
                            </m:nary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(t)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448" w:type="dxa"/>
            <w:vAlign w:val="center"/>
          </w:tcPr>
          <w:p w:rsidR="00B44280" w:rsidRDefault="00B44280" w:rsidP="00B442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(9)</w:t>
            </w:r>
          </w:p>
        </w:tc>
      </w:tr>
    </w:tbl>
    <w:p w:rsidR="00B44280" w:rsidRPr="00F27013" w:rsidRDefault="00B44280" w:rsidP="00B44280">
      <w:pPr>
        <w:jc w:val="both"/>
        <w:rPr>
          <w:sz w:val="12"/>
          <w:szCs w:val="12"/>
        </w:rPr>
      </w:pPr>
    </w:p>
    <w:p w:rsidR="006D1C4C" w:rsidRPr="000B085B" w:rsidRDefault="00B44280" w:rsidP="006D1C4C">
      <w:pPr>
        <w:jc w:val="both"/>
        <w:rPr>
          <w:sz w:val="20"/>
          <w:szCs w:val="20"/>
        </w:rPr>
      </w:pPr>
      <w:r>
        <w:rPr>
          <w:sz w:val="20"/>
          <w:szCs w:val="20"/>
        </w:rPr>
        <w:t>gd</w:t>
      </w:r>
      <w:r w:rsidR="006D1C4C" w:rsidRPr="000B085B">
        <w:rPr>
          <w:sz w:val="20"/>
          <w:szCs w:val="20"/>
        </w:rPr>
        <w:t>e su</w:t>
      </w:r>
      <w:r>
        <w:rPr>
          <w:sz w:val="20"/>
          <w:szCs w:val="20"/>
        </w:rPr>
        <w:t xml:space="preserve"> B</w:t>
      </w:r>
      <w:r>
        <w:rPr>
          <w:sz w:val="20"/>
          <w:szCs w:val="20"/>
          <w:vertAlign w:val="subscript"/>
        </w:rPr>
        <w:t>x,i</w:t>
      </w:r>
      <w:r>
        <w:rPr>
          <w:sz w:val="20"/>
          <w:szCs w:val="20"/>
        </w:rPr>
        <w:t>(t), B</w:t>
      </w:r>
      <w:r>
        <w:rPr>
          <w:sz w:val="20"/>
          <w:szCs w:val="20"/>
          <w:vertAlign w:val="subscript"/>
        </w:rPr>
        <w:t>y,i</w:t>
      </w:r>
      <w:r>
        <w:rPr>
          <w:sz w:val="20"/>
          <w:szCs w:val="20"/>
        </w:rPr>
        <w:t>(t), B</w:t>
      </w:r>
      <w:r>
        <w:rPr>
          <w:sz w:val="20"/>
          <w:szCs w:val="20"/>
          <w:vertAlign w:val="subscript"/>
        </w:rPr>
        <w:t>z,i</w:t>
      </w:r>
      <w:r>
        <w:rPr>
          <w:sz w:val="20"/>
          <w:szCs w:val="20"/>
        </w:rPr>
        <w:t>(t)</w:t>
      </w:r>
      <w:r w:rsidR="006D1C4C" w:rsidRPr="000B085B">
        <w:rPr>
          <w:sz w:val="20"/>
          <w:szCs w:val="20"/>
        </w:rPr>
        <w:t xml:space="preserve"> </w:t>
      </w:r>
      <w:r>
        <w:rPr>
          <w:sz w:val="20"/>
          <w:szCs w:val="20"/>
        </w:rPr>
        <w:t>komponente gustine magnetn</w:t>
      </w:r>
      <w:r w:rsidR="006D1C4C" w:rsidRPr="000B085B">
        <w:rPr>
          <w:sz w:val="20"/>
          <w:szCs w:val="20"/>
        </w:rPr>
        <w:t xml:space="preserve">og toka </w:t>
      </w:r>
      <w:r w:rsidR="006D1C4C" w:rsidRPr="00B44280">
        <w:rPr>
          <w:i/>
          <w:sz w:val="20"/>
          <w:szCs w:val="20"/>
        </w:rPr>
        <w:t>i</w:t>
      </w:r>
      <w:r w:rsidR="006D1C4C" w:rsidRPr="000B085B">
        <w:rPr>
          <w:i/>
          <w:sz w:val="20"/>
          <w:szCs w:val="20"/>
        </w:rPr>
        <w:t>-</w:t>
      </w:r>
      <w:r w:rsidR="006D1C4C" w:rsidRPr="000B085B">
        <w:rPr>
          <w:sz w:val="20"/>
          <w:szCs w:val="20"/>
        </w:rPr>
        <w:t>tog segmenta.</w:t>
      </w:r>
    </w:p>
    <w:p w:rsidR="00022236" w:rsidRDefault="00022236" w:rsidP="00FA3559">
      <w:pPr>
        <w:ind w:firstLine="426"/>
        <w:jc w:val="both"/>
        <w:rPr>
          <w:sz w:val="20"/>
          <w:szCs w:val="20"/>
        </w:rPr>
      </w:pPr>
    </w:p>
    <w:p w:rsidR="006D1C4C" w:rsidRDefault="00D35189" w:rsidP="00B44280">
      <w:pPr>
        <w:jc w:val="both"/>
        <w:rPr>
          <w:sz w:val="20"/>
          <w:szCs w:val="20"/>
        </w:rPr>
      </w:pPr>
      <w:r w:rsidRPr="000B085B">
        <w:rPr>
          <w:sz w:val="20"/>
          <w:szCs w:val="20"/>
        </w:rPr>
        <w:t>V</w:t>
      </w:r>
      <w:r w:rsidR="00A711B1" w:rsidRPr="000B085B">
        <w:rPr>
          <w:position w:val="-14"/>
          <w:sz w:val="20"/>
          <w:szCs w:val="20"/>
        </w:rPr>
        <w:fldChar w:fldCharType="begin"/>
      </w:r>
      <w:r w:rsidRPr="000B085B">
        <w:rPr>
          <w:position w:val="-14"/>
          <w:sz w:val="20"/>
          <w:szCs w:val="20"/>
        </w:rPr>
        <w:instrText xml:space="preserve"> QUOTE </w:instrText>
      </w:r>
      <w:r w:rsidR="002C43E7">
        <w:rPr>
          <w:noProof/>
          <w:sz w:val="20"/>
          <w:szCs w:val="20"/>
          <w:lang w:val="bs-Latn-BA" w:eastAsia="bs-Latn-BA"/>
        </w:rPr>
        <w:drawing>
          <wp:inline distT="0" distB="0" distL="0" distR="0">
            <wp:extent cx="2108200" cy="2413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85B">
        <w:rPr>
          <w:position w:val="-14"/>
          <w:sz w:val="20"/>
          <w:szCs w:val="20"/>
        </w:rPr>
        <w:instrText xml:space="preserve"> </w:instrText>
      </w:r>
      <w:r w:rsidR="00A711B1" w:rsidRPr="000B085B">
        <w:rPr>
          <w:position w:val="-14"/>
          <w:sz w:val="20"/>
          <w:szCs w:val="20"/>
        </w:rPr>
        <w:fldChar w:fldCharType="end"/>
      </w:r>
      <w:r w:rsidR="00B44280">
        <w:rPr>
          <w:sz w:val="20"/>
          <w:szCs w:val="20"/>
        </w:rPr>
        <w:t>ektor gustine</w:t>
      </w:r>
      <w:r w:rsidR="00EC67BD">
        <w:rPr>
          <w:sz w:val="20"/>
          <w:szCs w:val="20"/>
        </w:rPr>
        <w:t xml:space="preserve"> magnetnog toka  je takođe eliptično polarizovan</w:t>
      </w:r>
      <w:r w:rsidRPr="000B085B">
        <w:rPr>
          <w:sz w:val="20"/>
          <w:szCs w:val="20"/>
        </w:rPr>
        <w:t xml:space="preserve"> i rotira u vremenu. </w:t>
      </w:r>
      <w:r w:rsidR="00EC67BD">
        <w:rPr>
          <w:sz w:val="20"/>
          <w:szCs w:val="20"/>
        </w:rPr>
        <w:t>Za prezentaciju magnetn</w:t>
      </w:r>
      <w:r w:rsidR="006D1C4C" w:rsidRPr="000B085B">
        <w:rPr>
          <w:sz w:val="20"/>
          <w:szCs w:val="20"/>
        </w:rPr>
        <w:t xml:space="preserve">og </w:t>
      </w:r>
      <w:r w:rsidR="00EC67BD">
        <w:rPr>
          <w:sz w:val="20"/>
          <w:szCs w:val="20"/>
        </w:rPr>
        <w:t xml:space="preserve"> polja koristi se efektivna vrednost (RMS) gustine magnetn</w:t>
      </w:r>
      <w:r w:rsidR="006D1C4C" w:rsidRPr="000B085B">
        <w:rPr>
          <w:sz w:val="20"/>
          <w:szCs w:val="20"/>
        </w:rPr>
        <w:t>og toka prema izrazu:</w:t>
      </w:r>
    </w:p>
    <w:p w:rsidR="00EC67BD" w:rsidRPr="00F27013" w:rsidRDefault="00EC67BD" w:rsidP="00B44280">
      <w:pPr>
        <w:jc w:val="both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2"/>
        <w:gridCol w:w="550"/>
      </w:tblGrid>
      <w:tr w:rsidR="00EC67BD" w:rsidTr="00EC67BD">
        <w:tc>
          <w:tcPr>
            <w:tcW w:w="8730" w:type="dxa"/>
            <w:vAlign w:val="center"/>
          </w:tcPr>
          <w:p w:rsidR="00EC67BD" w:rsidRDefault="00D30BF4" w:rsidP="00EC67BD">
            <w:pPr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ef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den>
                    </m:f>
                    <m:nary>
                      <m:naryPr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sup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y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(t)</m:t>
                            </m:r>
                          </m:e>
                        </m:d>
                      </m:e>
                    </m:nary>
                  </m:e>
                </m:rad>
              </m:oMath>
            </m:oMathPara>
          </w:p>
        </w:tc>
        <w:tc>
          <w:tcPr>
            <w:tcW w:w="448" w:type="dxa"/>
            <w:vAlign w:val="center"/>
          </w:tcPr>
          <w:p w:rsidR="00EC67BD" w:rsidRDefault="00EC67BD" w:rsidP="00EC67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(10)</w:t>
            </w:r>
          </w:p>
        </w:tc>
      </w:tr>
    </w:tbl>
    <w:p w:rsidR="00D06D5D" w:rsidRDefault="00D06D5D" w:rsidP="00EC67BD">
      <w:pPr>
        <w:jc w:val="both"/>
        <w:rPr>
          <w:sz w:val="20"/>
          <w:szCs w:val="20"/>
          <w:lang w:val="hr-BA"/>
        </w:rPr>
      </w:pPr>
    </w:p>
    <w:p w:rsidR="00D06D5D" w:rsidRPr="00D06D5D" w:rsidRDefault="00EC67BD" w:rsidP="00EC67BD">
      <w:pPr>
        <w:numPr>
          <w:ilvl w:val="0"/>
          <w:numId w:val="15"/>
        </w:numPr>
        <w:jc w:val="both"/>
        <w:rPr>
          <w:b/>
          <w:sz w:val="20"/>
          <w:szCs w:val="20"/>
          <w:lang w:val="hr-BA"/>
        </w:rPr>
      </w:pPr>
      <w:r>
        <w:rPr>
          <w:b/>
          <w:sz w:val="20"/>
          <w:szCs w:val="20"/>
          <w:lang w:val="hr-BA"/>
        </w:rPr>
        <w:t>PRIMERI PRORAČUNA NISKOFREKVENTNIH ELEKTROMAGNETNIH POLJA OKO EEO</w:t>
      </w:r>
    </w:p>
    <w:p w:rsidR="00D06D5D" w:rsidRDefault="00D06D5D" w:rsidP="00EC67BD">
      <w:pPr>
        <w:jc w:val="both"/>
        <w:rPr>
          <w:sz w:val="20"/>
          <w:szCs w:val="20"/>
          <w:lang w:val="hr-BA"/>
        </w:rPr>
      </w:pPr>
    </w:p>
    <w:p w:rsidR="009E721C" w:rsidRDefault="00817068" w:rsidP="00817068">
      <w:pPr>
        <w:jc w:val="both"/>
        <w:rPr>
          <w:sz w:val="20"/>
          <w:szCs w:val="20"/>
          <w:lang w:val="hr-BA"/>
        </w:rPr>
      </w:pPr>
      <w:r>
        <w:rPr>
          <w:sz w:val="20"/>
          <w:szCs w:val="20"/>
          <w:lang w:val="hr-BA"/>
        </w:rPr>
        <w:lastRenderedPageBreak/>
        <w:t>Razvijena metodologija</w:t>
      </w:r>
      <w:r w:rsidR="009E721C" w:rsidRPr="000B085B">
        <w:rPr>
          <w:sz w:val="20"/>
          <w:szCs w:val="20"/>
          <w:lang w:val="hr-BA"/>
        </w:rPr>
        <w:t xml:space="preserve"> proračuna </w:t>
      </w:r>
      <w:r>
        <w:rPr>
          <w:sz w:val="20"/>
          <w:szCs w:val="20"/>
          <w:lang w:val="hr-BA"/>
        </w:rPr>
        <w:t>niskofrekventnih elektromagnetn</w:t>
      </w:r>
      <w:r w:rsidR="009E721C" w:rsidRPr="000B085B">
        <w:rPr>
          <w:sz w:val="20"/>
          <w:szCs w:val="20"/>
          <w:lang w:val="hr-BA"/>
        </w:rPr>
        <w:t xml:space="preserve">ih polja </w:t>
      </w:r>
      <w:r w:rsidR="003C4F73" w:rsidRPr="000B085B">
        <w:rPr>
          <w:sz w:val="20"/>
          <w:szCs w:val="20"/>
          <w:lang w:val="hr-BA"/>
        </w:rPr>
        <w:t>je</w:t>
      </w:r>
      <w:r w:rsidR="009E721C" w:rsidRPr="000B085B">
        <w:rPr>
          <w:sz w:val="20"/>
          <w:szCs w:val="20"/>
          <w:lang w:val="hr-BA"/>
        </w:rPr>
        <w:t xml:space="preserve"> predstavljena </w:t>
      </w:r>
      <w:r w:rsidR="009E721C" w:rsidRPr="000B085B">
        <w:rPr>
          <w:sz w:val="20"/>
          <w:szCs w:val="20"/>
        </w:rPr>
        <w:t>na</w:t>
      </w:r>
      <w:r w:rsidR="009E721C" w:rsidRPr="000B085B">
        <w:rPr>
          <w:sz w:val="20"/>
          <w:szCs w:val="20"/>
          <w:lang w:val="hr-BA"/>
        </w:rPr>
        <w:t xml:space="preserve"> EEO prenosne i distributivne mrež</w:t>
      </w:r>
      <w:r>
        <w:rPr>
          <w:sz w:val="20"/>
          <w:szCs w:val="20"/>
          <w:lang w:val="hr-BA"/>
        </w:rPr>
        <w:t>e</w:t>
      </w:r>
      <w:r w:rsidR="009E721C" w:rsidRPr="000B085B">
        <w:rPr>
          <w:i/>
          <w:sz w:val="20"/>
          <w:szCs w:val="20"/>
          <w:lang w:val="hr-BA"/>
        </w:rPr>
        <w:t>.</w:t>
      </w:r>
      <w:r>
        <w:rPr>
          <w:sz w:val="20"/>
          <w:szCs w:val="20"/>
          <w:lang w:val="hr-BA"/>
        </w:rPr>
        <w:t xml:space="preserve"> </w:t>
      </w:r>
      <w:r w:rsidR="003C4F73" w:rsidRPr="000B085B">
        <w:rPr>
          <w:sz w:val="20"/>
          <w:szCs w:val="20"/>
          <w:lang w:val="hr-BA"/>
        </w:rPr>
        <w:t xml:space="preserve">Vrši </w:t>
      </w:r>
      <w:r w:rsidR="009E721C" w:rsidRPr="000B085B">
        <w:rPr>
          <w:sz w:val="20"/>
          <w:szCs w:val="20"/>
          <w:lang w:val="hr-BA"/>
        </w:rPr>
        <w:t xml:space="preserve">se modelovanje svakog pojedinog elementa elektroenergetskih postrojenja </w:t>
      </w:r>
      <w:r w:rsidR="001F1BB7" w:rsidRPr="000B085B">
        <w:rPr>
          <w:sz w:val="20"/>
          <w:szCs w:val="20"/>
          <w:lang w:val="hr-BA"/>
        </w:rPr>
        <w:t>(transformatorske stanice, srednjenaponskog sklopnog bloka, niskonaponskog sklopnog bloka, energetskih transformatora,</w:t>
      </w:r>
      <w:r>
        <w:rPr>
          <w:sz w:val="20"/>
          <w:szCs w:val="20"/>
          <w:lang w:val="hr-BA"/>
        </w:rPr>
        <w:t xml:space="preserve"> dalekovoda, provodnika</w:t>
      </w:r>
      <w:r w:rsidR="001F1BB7" w:rsidRPr="000B085B">
        <w:rPr>
          <w:sz w:val="20"/>
          <w:szCs w:val="20"/>
          <w:lang w:val="hr-BA"/>
        </w:rPr>
        <w:t xml:space="preserve">,...) </w:t>
      </w:r>
      <w:r w:rsidR="009E721C" w:rsidRPr="000B085B">
        <w:rPr>
          <w:sz w:val="20"/>
          <w:szCs w:val="20"/>
          <w:lang w:val="hr-BA"/>
        </w:rPr>
        <w:t>na osnovu podataka iz projektne dokumentacije</w:t>
      </w:r>
      <w:r w:rsidR="001F1BB7" w:rsidRPr="000B085B">
        <w:rPr>
          <w:sz w:val="20"/>
          <w:szCs w:val="20"/>
          <w:lang w:val="hr-BA"/>
        </w:rPr>
        <w:t xml:space="preserve">, </w:t>
      </w:r>
      <w:r w:rsidR="009E721C" w:rsidRPr="000B085B">
        <w:rPr>
          <w:sz w:val="20"/>
          <w:szCs w:val="20"/>
        </w:rPr>
        <w:t>uz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prethodne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pripreme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ulaznih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podataka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neophodnih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za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prora</w:t>
      </w:r>
      <w:r w:rsidR="009E721C" w:rsidRPr="000B085B">
        <w:rPr>
          <w:sz w:val="20"/>
          <w:szCs w:val="20"/>
          <w:lang w:val="hr-BA"/>
        </w:rPr>
        <w:t>č</w:t>
      </w:r>
      <w:r w:rsidR="009E721C" w:rsidRPr="000B085B">
        <w:rPr>
          <w:sz w:val="20"/>
          <w:szCs w:val="20"/>
        </w:rPr>
        <w:t>un</w:t>
      </w:r>
      <w:r w:rsidR="001F1BB7" w:rsidRPr="000B085B">
        <w:rPr>
          <w:sz w:val="20"/>
          <w:szCs w:val="20"/>
        </w:rPr>
        <w:t xml:space="preserve"> </w:t>
      </w:r>
      <w:r w:rsidR="001F1BB7" w:rsidRPr="000B085B">
        <w:rPr>
          <w:sz w:val="20"/>
          <w:szCs w:val="20"/>
          <w:lang w:val="hr-BA"/>
        </w:rPr>
        <w:t>(</w:t>
      </w:r>
      <w:r>
        <w:rPr>
          <w:sz w:val="20"/>
          <w:szCs w:val="20"/>
        </w:rPr>
        <w:t>raspod</w:t>
      </w:r>
      <w:r w:rsidR="009E721C" w:rsidRPr="000B085B">
        <w:rPr>
          <w:sz w:val="20"/>
          <w:szCs w:val="20"/>
        </w:rPr>
        <w:t>ele</w:t>
      </w:r>
      <w:r w:rsidR="009E721C" w:rsidRPr="000B085B">
        <w:rPr>
          <w:sz w:val="20"/>
          <w:szCs w:val="20"/>
          <w:lang w:val="hr-BA"/>
        </w:rPr>
        <w:t xml:space="preserve"> </w:t>
      </w:r>
      <w:r>
        <w:rPr>
          <w:sz w:val="20"/>
          <w:szCs w:val="20"/>
        </w:rPr>
        <w:t>provodnika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na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kona</w:t>
      </w:r>
      <w:r w:rsidR="009E721C" w:rsidRPr="000B085B">
        <w:rPr>
          <w:sz w:val="20"/>
          <w:szCs w:val="20"/>
          <w:lang w:val="hr-BA"/>
        </w:rPr>
        <w:t>č</w:t>
      </w:r>
      <w:r w:rsidR="009E721C" w:rsidRPr="000B085B">
        <w:rPr>
          <w:sz w:val="20"/>
          <w:szCs w:val="20"/>
        </w:rPr>
        <w:t>an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broj</w:t>
      </w:r>
      <w:r w:rsidR="009E721C" w:rsidRPr="000B085B">
        <w:rPr>
          <w:sz w:val="20"/>
          <w:szCs w:val="20"/>
          <w:lang w:val="hr-BA"/>
        </w:rPr>
        <w:t xml:space="preserve"> </w:t>
      </w:r>
      <w:r w:rsidR="009E721C" w:rsidRPr="000B085B">
        <w:rPr>
          <w:sz w:val="20"/>
          <w:szCs w:val="20"/>
        </w:rPr>
        <w:t>segmenata</w:t>
      </w:r>
      <w:r w:rsidR="009E721C" w:rsidRPr="000B085B">
        <w:rPr>
          <w:sz w:val="20"/>
          <w:szCs w:val="20"/>
          <w:lang w:val="hr-BA"/>
        </w:rPr>
        <w:t>, određivanje strujnog opterećenja EEO, dimenzionisanje horizontalnih i vertikalnih ravnina od interesa za proračun, određivanje veličin</w:t>
      </w:r>
      <w:r>
        <w:rPr>
          <w:sz w:val="20"/>
          <w:szCs w:val="20"/>
          <w:lang w:val="hr-BA"/>
        </w:rPr>
        <w:t>a rezolucije i geometrije provodnika</w:t>
      </w:r>
      <w:r w:rsidR="001F1BB7" w:rsidRPr="000B085B">
        <w:rPr>
          <w:sz w:val="20"/>
          <w:szCs w:val="20"/>
          <w:lang w:val="hr-BA"/>
        </w:rPr>
        <w:t>)</w:t>
      </w:r>
      <w:r w:rsidR="009E721C" w:rsidRPr="000B085B">
        <w:rPr>
          <w:sz w:val="20"/>
          <w:szCs w:val="20"/>
          <w:lang w:val="hr-BA"/>
        </w:rPr>
        <w:t xml:space="preserve">. </w:t>
      </w:r>
      <w:r w:rsidR="00763FE8" w:rsidRPr="000B085B">
        <w:rPr>
          <w:sz w:val="20"/>
          <w:szCs w:val="20"/>
          <w:lang w:val="hr-BA"/>
        </w:rPr>
        <w:t>Vrši se</w:t>
      </w:r>
      <w:r>
        <w:rPr>
          <w:sz w:val="20"/>
          <w:szCs w:val="20"/>
          <w:lang w:val="hr-BA"/>
        </w:rPr>
        <w:t xml:space="preserve"> analiza</w:t>
      </w:r>
      <w:r w:rsidR="003C4F73" w:rsidRPr="000B085B">
        <w:rPr>
          <w:sz w:val="20"/>
          <w:szCs w:val="20"/>
          <w:lang w:val="hr-BA"/>
        </w:rPr>
        <w:t xml:space="preserve"> dobijenih rezultata </w:t>
      </w:r>
      <w:r>
        <w:rPr>
          <w:sz w:val="20"/>
          <w:szCs w:val="20"/>
          <w:lang w:val="hr-BA"/>
        </w:rPr>
        <w:t>i komparacija proračunatih vrednosti sa dozvoljenim vr</w:t>
      </w:r>
      <w:r w:rsidR="009E721C" w:rsidRPr="000B085B">
        <w:rPr>
          <w:sz w:val="20"/>
          <w:szCs w:val="20"/>
          <w:lang w:val="hr-BA"/>
        </w:rPr>
        <w:t>ed</w:t>
      </w:r>
      <w:r>
        <w:rPr>
          <w:sz w:val="20"/>
          <w:szCs w:val="20"/>
          <w:lang w:val="hr-BA"/>
        </w:rPr>
        <w:t>nostima za područje povećane osetljivost i profesionalne</w:t>
      </w:r>
      <w:r w:rsidR="009E721C" w:rsidRPr="000B085B">
        <w:rPr>
          <w:sz w:val="20"/>
          <w:szCs w:val="20"/>
          <w:lang w:val="hr-BA"/>
        </w:rPr>
        <w:t xml:space="preserve"> izloženost</w:t>
      </w:r>
      <w:r>
        <w:rPr>
          <w:sz w:val="20"/>
          <w:szCs w:val="20"/>
          <w:lang w:val="hr-BA"/>
        </w:rPr>
        <w:t>i</w:t>
      </w:r>
      <w:r w:rsidR="009E721C" w:rsidRPr="000B085B">
        <w:rPr>
          <w:sz w:val="20"/>
          <w:szCs w:val="20"/>
          <w:lang w:val="hr-BA"/>
        </w:rPr>
        <w:t xml:space="preserve"> ljudi i obrazlaže doprinos pojedinih elemenata energetskih postrojenja na nivo polja. </w:t>
      </w:r>
      <w:r>
        <w:rPr>
          <w:sz w:val="20"/>
          <w:szCs w:val="20"/>
          <w:lang w:val="hr-BA"/>
        </w:rPr>
        <w:t>Moguć</w:t>
      </w:r>
      <w:r w:rsidR="003C4F73" w:rsidRPr="000B085B">
        <w:rPr>
          <w:sz w:val="20"/>
          <w:szCs w:val="20"/>
          <w:lang w:val="hr-BA"/>
        </w:rPr>
        <w:t>a je i</w:t>
      </w:r>
      <w:r w:rsidR="009E721C" w:rsidRPr="000B085B">
        <w:rPr>
          <w:sz w:val="20"/>
          <w:szCs w:val="20"/>
          <w:lang w:val="hr-BA"/>
        </w:rPr>
        <w:t>dentifi</w:t>
      </w:r>
      <w:r w:rsidR="003C4F73" w:rsidRPr="000B085B">
        <w:rPr>
          <w:sz w:val="20"/>
          <w:szCs w:val="20"/>
          <w:lang w:val="hr-BA"/>
        </w:rPr>
        <w:t xml:space="preserve">kacija </w:t>
      </w:r>
      <w:r w:rsidR="009E721C" w:rsidRPr="000B085B">
        <w:rPr>
          <w:sz w:val="20"/>
          <w:szCs w:val="20"/>
          <w:lang w:val="hr-BA"/>
        </w:rPr>
        <w:t>tač</w:t>
      </w:r>
      <w:r w:rsidR="003C4F73" w:rsidRPr="000B085B">
        <w:rPr>
          <w:sz w:val="20"/>
          <w:szCs w:val="20"/>
          <w:lang w:val="hr-BA"/>
        </w:rPr>
        <w:t>aka</w:t>
      </w:r>
      <w:r w:rsidR="009E721C" w:rsidRPr="000B085B">
        <w:rPr>
          <w:sz w:val="20"/>
          <w:szCs w:val="20"/>
          <w:lang w:val="hr-BA"/>
        </w:rPr>
        <w:t xml:space="preserve"> prostora u kojima </w:t>
      </w:r>
      <w:r>
        <w:rPr>
          <w:sz w:val="20"/>
          <w:szCs w:val="20"/>
          <w:lang w:val="hr-BA"/>
        </w:rPr>
        <w:t>se javljaju izrazito visoke vr</w:t>
      </w:r>
      <w:r w:rsidR="009E721C" w:rsidRPr="000B085B">
        <w:rPr>
          <w:sz w:val="20"/>
          <w:szCs w:val="20"/>
          <w:lang w:val="hr-BA"/>
        </w:rPr>
        <w:t xml:space="preserve">ednosti polja i </w:t>
      </w:r>
      <w:r w:rsidR="003C4F73" w:rsidRPr="000B085B">
        <w:rPr>
          <w:sz w:val="20"/>
          <w:szCs w:val="20"/>
          <w:lang w:val="hr-BA"/>
        </w:rPr>
        <w:t>analiza</w:t>
      </w:r>
      <w:r w:rsidR="009E721C" w:rsidRPr="000B085B">
        <w:rPr>
          <w:sz w:val="20"/>
          <w:szCs w:val="20"/>
          <w:lang w:val="hr-BA"/>
        </w:rPr>
        <w:t xml:space="preserve"> razlog</w:t>
      </w:r>
      <w:r w:rsidR="003C4F73" w:rsidRPr="000B085B">
        <w:rPr>
          <w:sz w:val="20"/>
          <w:szCs w:val="20"/>
          <w:lang w:val="hr-BA"/>
        </w:rPr>
        <w:t>a</w:t>
      </w:r>
      <w:r>
        <w:rPr>
          <w:sz w:val="20"/>
          <w:szCs w:val="20"/>
          <w:lang w:val="hr-BA"/>
        </w:rPr>
        <w:t xml:space="preserve"> pojave ovakvih vr</w:t>
      </w:r>
      <w:r w:rsidR="009E721C" w:rsidRPr="000B085B">
        <w:rPr>
          <w:sz w:val="20"/>
          <w:szCs w:val="20"/>
          <w:lang w:val="hr-BA"/>
        </w:rPr>
        <w:t>ednosti kao i mogućnosti</w:t>
      </w:r>
      <w:r>
        <w:rPr>
          <w:sz w:val="20"/>
          <w:szCs w:val="20"/>
          <w:lang w:val="hr-BA"/>
        </w:rPr>
        <w:t xml:space="preserve"> da ljudi budu izloženi tim vr</w:t>
      </w:r>
      <w:r w:rsidR="009E721C" w:rsidRPr="000B085B">
        <w:rPr>
          <w:sz w:val="20"/>
          <w:szCs w:val="20"/>
          <w:lang w:val="hr-BA"/>
        </w:rPr>
        <w:t>ednostima polja.</w:t>
      </w:r>
      <w:r>
        <w:rPr>
          <w:sz w:val="20"/>
          <w:szCs w:val="20"/>
          <w:lang w:val="hr-BA"/>
        </w:rPr>
        <w:t xml:space="preserve"> </w:t>
      </w:r>
      <w:r w:rsidR="009E721C" w:rsidRPr="000B085B">
        <w:rPr>
          <w:bCs/>
          <w:sz w:val="20"/>
          <w:szCs w:val="20"/>
        </w:rPr>
        <w:t>U vremenu kada se svi segmenti rada u elektroenergetici sve više suočavaju s</w:t>
      </w:r>
      <w:r>
        <w:rPr>
          <w:bCs/>
          <w:sz w:val="20"/>
          <w:szCs w:val="20"/>
        </w:rPr>
        <w:t>a</w:t>
      </w:r>
      <w:r w:rsidR="009E721C" w:rsidRPr="000B085B">
        <w:rPr>
          <w:bCs/>
          <w:sz w:val="20"/>
          <w:szCs w:val="20"/>
        </w:rPr>
        <w:t xml:space="preserve"> donošenjem raznih odluka, ideja da se istraži i analizira, kroz relevantne i naučno priznate metode, alokacija ovog istraživanja, predstavlja važan pokušaj objektivi</w:t>
      </w:r>
      <w:r>
        <w:rPr>
          <w:bCs/>
          <w:sz w:val="20"/>
          <w:szCs w:val="20"/>
        </w:rPr>
        <w:t xml:space="preserve">ziranja savremenog inžinjeringa i </w:t>
      </w:r>
      <w:r w:rsidR="003C4F73" w:rsidRPr="000B085B">
        <w:rPr>
          <w:sz w:val="20"/>
          <w:szCs w:val="20"/>
        </w:rPr>
        <w:t xml:space="preserve">ima </w:t>
      </w:r>
      <w:r>
        <w:rPr>
          <w:sz w:val="20"/>
          <w:szCs w:val="20"/>
        </w:rPr>
        <w:t>posebnu aplikativnu vr</w:t>
      </w:r>
      <w:r w:rsidR="009E721C" w:rsidRPr="000B085B">
        <w:rPr>
          <w:sz w:val="20"/>
          <w:szCs w:val="20"/>
        </w:rPr>
        <w:t xml:space="preserve">ednost. Razvijena metodologija proračuna  </w:t>
      </w:r>
      <w:r>
        <w:rPr>
          <w:sz w:val="20"/>
          <w:szCs w:val="20"/>
        </w:rPr>
        <w:t>niskofrekventnih elektromagnetn</w:t>
      </w:r>
      <w:r w:rsidR="009E721C" w:rsidRPr="000B085B">
        <w:rPr>
          <w:sz w:val="20"/>
          <w:szCs w:val="20"/>
        </w:rPr>
        <w:t>ih polja</w:t>
      </w:r>
      <w:r>
        <w:rPr>
          <w:sz w:val="20"/>
          <w:szCs w:val="20"/>
        </w:rPr>
        <w:t xml:space="preserve"> EEO predstavlja osnovu za budući</w:t>
      </w:r>
      <w:r w:rsidR="009E721C" w:rsidRPr="000B085B">
        <w:rPr>
          <w:sz w:val="20"/>
          <w:szCs w:val="20"/>
        </w:rPr>
        <w:t xml:space="preserve"> razvoj dizajna elektroenergetskih postrojenja, redizajniranje postojećih elektroenergetskih postrojenja i normat</w:t>
      </w:r>
      <w:r>
        <w:rPr>
          <w:sz w:val="20"/>
          <w:szCs w:val="20"/>
        </w:rPr>
        <w:t>ivno regulisanje elektromagnetn</w:t>
      </w:r>
      <w:r w:rsidR="009E721C" w:rsidRPr="000B085B">
        <w:rPr>
          <w:sz w:val="20"/>
          <w:szCs w:val="20"/>
        </w:rPr>
        <w:t xml:space="preserve">e kompatibilnosti u segmentu </w:t>
      </w:r>
      <w:r>
        <w:rPr>
          <w:sz w:val="20"/>
          <w:szCs w:val="20"/>
        </w:rPr>
        <w:t>niskofrekventnih elektromagnetn</w:t>
      </w:r>
      <w:r w:rsidR="009E721C" w:rsidRPr="000B085B">
        <w:rPr>
          <w:sz w:val="20"/>
          <w:szCs w:val="20"/>
        </w:rPr>
        <w:t>ih polja.</w:t>
      </w:r>
      <w:r w:rsidR="009E721C" w:rsidRPr="000B085B">
        <w:rPr>
          <w:b/>
          <w:sz w:val="20"/>
          <w:szCs w:val="20"/>
        </w:rPr>
        <w:t xml:space="preserve"> </w:t>
      </w:r>
      <w:r w:rsidR="009E721C" w:rsidRPr="000B085B">
        <w:rPr>
          <w:sz w:val="20"/>
          <w:szCs w:val="20"/>
          <w:lang w:val="hr-BA"/>
        </w:rPr>
        <w:t>Poseban izvorni naučni doprinos provedenih istraživanja se ogleda</w:t>
      </w:r>
      <w:r w:rsidR="003C4F73" w:rsidRPr="000B085B">
        <w:rPr>
          <w:sz w:val="20"/>
          <w:szCs w:val="20"/>
          <w:lang w:val="hr-BA"/>
        </w:rPr>
        <w:t xml:space="preserve"> u</w:t>
      </w:r>
      <w:r w:rsidR="003C4F73" w:rsidRPr="000B085B">
        <w:rPr>
          <w:bCs/>
          <w:sz w:val="20"/>
          <w:szCs w:val="20"/>
        </w:rPr>
        <w:t xml:space="preserve"> </w:t>
      </w:r>
      <w:r w:rsidR="009E721C" w:rsidRPr="000B085B">
        <w:rPr>
          <w:sz w:val="20"/>
          <w:szCs w:val="20"/>
          <w:lang w:val="hr-BA"/>
        </w:rPr>
        <w:t>razvi</w:t>
      </w:r>
      <w:r>
        <w:rPr>
          <w:sz w:val="20"/>
          <w:szCs w:val="20"/>
          <w:lang w:val="hr-BA"/>
        </w:rPr>
        <w:t xml:space="preserve">jenoj originalnoj metodologiji </w:t>
      </w:r>
      <w:r w:rsidR="009E721C" w:rsidRPr="000B085B">
        <w:rPr>
          <w:sz w:val="20"/>
          <w:szCs w:val="20"/>
          <w:lang w:val="hr-BA"/>
        </w:rPr>
        <w:t xml:space="preserve">proračuna 3D </w:t>
      </w:r>
      <w:r>
        <w:rPr>
          <w:sz w:val="20"/>
          <w:szCs w:val="20"/>
          <w:lang w:val="hr-BA"/>
        </w:rPr>
        <w:t>niskofrekventnih elektromagnetn</w:t>
      </w:r>
      <w:r w:rsidR="009E721C" w:rsidRPr="000B085B">
        <w:rPr>
          <w:sz w:val="20"/>
          <w:szCs w:val="20"/>
          <w:lang w:val="hr-BA"/>
        </w:rPr>
        <w:t>ih polja EEO za bilo koju složenu geometriju,</w:t>
      </w:r>
      <w:r w:rsidR="003C4F73" w:rsidRPr="000B085B">
        <w:rPr>
          <w:bCs/>
          <w:sz w:val="20"/>
          <w:szCs w:val="20"/>
        </w:rPr>
        <w:t xml:space="preserve"> </w:t>
      </w:r>
      <w:r w:rsidR="009E721C" w:rsidRPr="000B085B">
        <w:rPr>
          <w:sz w:val="20"/>
          <w:szCs w:val="20"/>
          <w:lang w:val="hr-BA"/>
        </w:rPr>
        <w:t>raz</w:t>
      </w:r>
      <w:r>
        <w:rPr>
          <w:sz w:val="20"/>
          <w:szCs w:val="20"/>
          <w:lang w:val="hr-BA"/>
        </w:rPr>
        <w:t>vijenoj originalnoj metodologiji</w:t>
      </w:r>
      <w:r w:rsidR="009E721C" w:rsidRPr="000B085B">
        <w:rPr>
          <w:sz w:val="20"/>
          <w:szCs w:val="20"/>
          <w:lang w:val="hr-BA"/>
        </w:rPr>
        <w:t xml:space="preserve"> modelovanja EEO za numerički proračun </w:t>
      </w:r>
      <w:r>
        <w:rPr>
          <w:sz w:val="20"/>
          <w:szCs w:val="20"/>
          <w:lang w:val="hr-BA"/>
        </w:rPr>
        <w:t>električ</w:t>
      </w:r>
      <w:r w:rsidR="00845445">
        <w:rPr>
          <w:sz w:val="20"/>
          <w:szCs w:val="20"/>
          <w:lang w:val="hr-BA"/>
        </w:rPr>
        <w:t>nih i magnetnih polja. Podstaći</w:t>
      </w:r>
      <w:r w:rsidR="003C4F73" w:rsidRPr="000B085B">
        <w:rPr>
          <w:sz w:val="20"/>
          <w:szCs w:val="20"/>
          <w:lang w:val="hr-BA"/>
        </w:rPr>
        <w:t xml:space="preserve"> će </w:t>
      </w:r>
      <w:r w:rsidR="009E721C" w:rsidRPr="000B085B">
        <w:rPr>
          <w:sz w:val="20"/>
          <w:szCs w:val="20"/>
          <w:lang w:val="hr-BA"/>
        </w:rPr>
        <w:t>predlo</w:t>
      </w:r>
      <w:r w:rsidR="003C4F73" w:rsidRPr="000B085B">
        <w:rPr>
          <w:sz w:val="20"/>
          <w:szCs w:val="20"/>
          <w:lang w:val="hr-BA"/>
        </w:rPr>
        <w:t>ge</w:t>
      </w:r>
      <w:r w:rsidR="009E721C" w:rsidRPr="000B085B">
        <w:rPr>
          <w:sz w:val="20"/>
          <w:szCs w:val="20"/>
          <w:lang w:val="hr-BA"/>
        </w:rPr>
        <w:t xml:space="preserve"> i </w:t>
      </w:r>
      <w:r>
        <w:rPr>
          <w:sz w:val="20"/>
          <w:szCs w:val="20"/>
          <w:lang w:val="hr-BA"/>
        </w:rPr>
        <w:t>m</w:t>
      </w:r>
      <w:r w:rsidR="003362E7" w:rsidRPr="000B085B">
        <w:rPr>
          <w:sz w:val="20"/>
          <w:szCs w:val="20"/>
          <w:lang w:val="hr-BA"/>
        </w:rPr>
        <w:t>ere</w:t>
      </w:r>
      <w:r>
        <w:rPr>
          <w:sz w:val="20"/>
          <w:szCs w:val="20"/>
          <w:lang w:val="hr-BA"/>
        </w:rPr>
        <w:t xml:space="preserve"> za  redukovanje elektromagnetn</w:t>
      </w:r>
      <w:r w:rsidR="007A1CC2">
        <w:rPr>
          <w:sz w:val="20"/>
          <w:szCs w:val="20"/>
          <w:lang w:val="hr-BA"/>
        </w:rPr>
        <w:t xml:space="preserve">ih polja koje se metodologijom proračuna </w:t>
      </w:r>
      <w:r w:rsidR="009E721C" w:rsidRPr="000B085B">
        <w:rPr>
          <w:sz w:val="20"/>
          <w:szCs w:val="20"/>
          <w:lang w:val="hr-BA"/>
        </w:rPr>
        <w:t>nad</w:t>
      </w:r>
      <w:r>
        <w:rPr>
          <w:sz w:val="20"/>
          <w:szCs w:val="20"/>
          <w:lang w:val="hr-BA"/>
        </w:rPr>
        <w:t>o</w:t>
      </w:r>
      <w:r w:rsidR="009E721C" w:rsidRPr="000B085B">
        <w:rPr>
          <w:sz w:val="20"/>
          <w:szCs w:val="20"/>
          <w:lang w:val="hr-BA"/>
        </w:rPr>
        <w:t>građu</w:t>
      </w:r>
      <w:r>
        <w:rPr>
          <w:sz w:val="20"/>
          <w:szCs w:val="20"/>
          <w:lang w:val="hr-BA"/>
        </w:rPr>
        <w:t>ju do postizanja elektromagnetn</w:t>
      </w:r>
      <w:r w:rsidR="009E721C" w:rsidRPr="000B085B">
        <w:rPr>
          <w:sz w:val="20"/>
          <w:szCs w:val="20"/>
          <w:lang w:val="hr-BA"/>
        </w:rPr>
        <w:t>e kompatibilnosti u fazi dizajniranja i redizajniranja EEO.</w:t>
      </w:r>
    </w:p>
    <w:p w:rsidR="00D06D5D" w:rsidRPr="007A1CC2" w:rsidRDefault="00D06D5D" w:rsidP="00817068">
      <w:pPr>
        <w:tabs>
          <w:tab w:val="left" w:pos="426"/>
        </w:tabs>
        <w:jc w:val="both"/>
        <w:rPr>
          <w:sz w:val="16"/>
          <w:szCs w:val="16"/>
          <w:lang w:val="hr-BA"/>
        </w:rPr>
      </w:pPr>
    </w:p>
    <w:p w:rsidR="00D06D5D" w:rsidRPr="007A1CC2" w:rsidRDefault="00D06D5D" w:rsidP="00817068">
      <w:pPr>
        <w:tabs>
          <w:tab w:val="left" w:pos="426"/>
        </w:tabs>
        <w:jc w:val="both"/>
        <w:rPr>
          <w:bCs/>
          <w:sz w:val="16"/>
          <w:szCs w:val="16"/>
        </w:rPr>
      </w:pPr>
    </w:p>
    <w:p w:rsidR="00692B18" w:rsidRPr="00817068" w:rsidRDefault="00C80B3F" w:rsidP="00A22CC4">
      <w:pPr>
        <w:pStyle w:val="ListParagraph"/>
        <w:numPr>
          <w:ilvl w:val="1"/>
          <w:numId w:val="20"/>
        </w:numPr>
        <w:autoSpaceDE w:val="0"/>
        <w:autoSpaceDN w:val="0"/>
        <w:adjustRightInd w:val="0"/>
        <w:ind w:left="357" w:hanging="357"/>
        <w:outlineLvl w:val="0"/>
        <w:rPr>
          <w:sz w:val="20"/>
          <w:szCs w:val="20"/>
          <w:lang w:eastAsia="ko-KR"/>
        </w:rPr>
      </w:pPr>
      <w:r>
        <w:rPr>
          <w:b/>
          <w:bCs/>
          <w:sz w:val="20"/>
          <w:szCs w:val="20"/>
          <w:lang w:eastAsia="ko-KR"/>
        </w:rPr>
        <w:t>Vanjska 110/x</w:t>
      </w:r>
      <w:r w:rsidRPr="00817068">
        <w:rPr>
          <w:b/>
          <w:bCs/>
          <w:sz w:val="20"/>
          <w:szCs w:val="20"/>
          <w:lang w:eastAsia="ko-KR"/>
        </w:rPr>
        <w:t xml:space="preserve"> kV </w:t>
      </w:r>
      <w:r>
        <w:rPr>
          <w:b/>
          <w:bCs/>
          <w:sz w:val="20"/>
          <w:szCs w:val="20"/>
          <w:lang w:eastAsia="ko-KR"/>
        </w:rPr>
        <w:t xml:space="preserve">postrojenja </w:t>
      </w:r>
    </w:p>
    <w:p w:rsidR="00692B18" w:rsidRPr="000B085B" w:rsidRDefault="00692B18" w:rsidP="00692B18">
      <w:pPr>
        <w:autoSpaceDE w:val="0"/>
        <w:autoSpaceDN w:val="0"/>
        <w:adjustRightInd w:val="0"/>
        <w:rPr>
          <w:sz w:val="20"/>
          <w:szCs w:val="20"/>
          <w:lang w:eastAsia="ko-KR"/>
        </w:rPr>
      </w:pPr>
    </w:p>
    <w:p w:rsidR="00B40326" w:rsidRPr="000B085B" w:rsidRDefault="00B40326" w:rsidP="00C80B3F">
      <w:pPr>
        <w:autoSpaceDE w:val="0"/>
        <w:autoSpaceDN w:val="0"/>
        <w:adjustRightInd w:val="0"/>
        <w:jc w:val="both"/>
        <w:rPr>
          <w:bCs/>
          <w:sz w:val="20"/>
          <w:szCs w:val="20"/>
          <w:lang w:eastAsia="ko-KR"/>
        </w:rPr>
      </w:pPr>
      <w:r w:rsidRPr="000B085B">
        <w:rPr>
          <w:bCs/>
          <w:sz w:val="20"/>
          <w:szCs w:val="20"/>
          <w:lang w:eastAsia="ko-KR"/>
        </w:rPr>
        <w:t>Vanjska post</w:t>
      </w:r>
      <w:r w:rsidR="00C80B3F">
        <w:rPr>
          <w:bCs/>
          <w:sz w:val="20"/>
          <w:szCs w:val="20"/>
          <w:lang w:eastAsia="ko-KR"/>
        </w:rPr>
        <w:t>rojenja trafostanica 110/x</w:t>
      </w:r>
      <w:r w:rsidRPr="000B085B">
        <w:rPr>
          <w:bCs/>
          <w:sz w:val="20"/>
          <w:szCs w:val="20"/>
          <w:lang w:eastAsia="ko-KR"/>
        </w:rPr>
        <w:t xml:space="preserve"> kV </w:t>
      </w:r>
      <w:r w:rsidR="00C80B3F">
        <w:rPr>
          <w:bCs/>
          <w:sz w:val="20"/>
          <w:szCs w:val="20"/>
          <w:lang w:eastAsia="ko-KR"/>
        </w:rPr>
        <w:t>veoma</w:t>
      </w:r>
      <w:r w:rsidRPr="000B085B">
        <w:rPr>
          <w:bCs/>
          <w:sz w:val="20"/>
          <w:szCs w:val="20"/>
          <w:lang w:eastAsia="ko-KR"/>
        </w:rPr>
        <w:t xml:space="preserve"> su nepopularna z</w:t>
      </w:r>
      <w:r w:rsidR="00D4173D">
        <w:rPr>
          <w:bCs/>
          <w:sz w:val="20"/>
          <w:szCs w:val="20"/>
          <w:lang w:eastAsia="ko-KR"/>
        </w:rPr>
        <w:t xml:space="preserve">a izgradnju u blizini stambenih </w:t>
      </w:r>
      <w:r w:rsidRPr="000B085B">
        <w:rPr>
          <w:bCs/>
          <w:sz w:val="20"/>
          <w:szCs w:val="20"/>
          <w:lang w:eastAsia="ko-KR"/>
        </w:rPr>
        <w:t xml:space="preserve">objekata, </w:t>
      </w:r>
      <w:r w:rsidR="00D4173D">
        <w:rPr>
          <w:bCs/>
          <w:sz w:val="20"/>
          <w:szCs w:val="20"/>
          <w:lang w:eastAsia="ko-KR"/>
        </w:rPr>
        <w:t xml:space="preserve"> </w:t>
      </w:r>
      <w:r w:rsidRPr="000B085B">
        <w:rPr>
          <w:bCs/>
          <w:sz w:val="20"/>
          <w:szCs w:val="20"/>
          <w:lang w:eastAsia="ko-KR"/>
        </w:rPr>
        <w:t>iako je, zbog povećane potrošnje električne energije, povećana potre</w:t>
      </w:r>
      <w:r w:rsidR="00D4173D">
        <w:rPr>
          <w:bCs/>
          <w:sz w:val="20"/>
          <w:szCs w:val="20"/>
          <w:lang w:eastAsia="ko-KR"/>
        </w:rPr>
        <w:t xml:space="preserve">ba izgradnje takvih postrojenja </w:t>
      </w:r>
      <w:r w:rsidRPr="000B085B">
        <w:rPr>
          <w:bCs/>
          <w:sz w:val="20"/>
          <w:szCs w:val="20"/>
          <w:lang w:eastAsia="ko-KR"/>
        </w:rPr>
        <w:t xml:space="preserve">sve bliže stambenim objektima. </w:t>
      </w:r>
      <w:r w:rsidR="00C80B3F">
        <w:rPr>
          <w:bCs/>
          <w:sz w:val="20"/>
          <w:szCs w:val="20"/>
          <w:lang w:eastAsia="ko-KR"/>
        </w:rPr>
        <w:t>Na slikama 1 i 2 je prikazan prim</w:t>
      </w:r>
      <w:r w:rsidRPr="000B085B">
        <w:rPr>
          <w:bCs/>
          <w:sz w:val="20"/>
          <w:szCs w:val="20"/>
          <w:lang w:eastAsia="ko-KR"/>
        </w:rPr>
        <w:t>er</w:t>
      </w:r>
      <w:r w:rsidR="00893A2E" w:rsidRPr="000B085B">
        <w:rPr>
          <w:bCs/>
          <w:sz w:val="20"/>
          <w:szCs w:val="20"/>
          <w:lang w:eastAsia="ko-KR"/>
        </w:rPr>
        <w:t xml:space="preserve"> proračuna </w:t>
      </w:r>
      <w:r w:rsidR="00C80B3F">
        <w:rPr>
          <w:bCs/>
          <w:sz w:val="20"/>
          <w:szCs w:val="20"/>
          <w:lang w:eastAsia="ko-KR"/>
        </w:rPr>
        <w:t>za takva postrojenja, na visini 2m od tla,</w:t>
      </w:r>
    </w:p>
    <w:p w:rsidR="00B40326" w:rsidRPr="00D70F84" w:rsidRDefault="00B40326" w:rsidP="00B40326">
      <w:pPr>
        <w:jc w:val="both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4515"/>
      </w:tblGrid>
      <w:tr w:rsidR="00C80B3F" w:rsidTr="00C80B3F">
        <w:tc>
          <w:tcPr>
            <w:tcW w:w="4643" w:type="dxa"/>
            <w:vAlign w:val="center"/>
          </w:tcPr>
          <w:p w:rsidR="00C80B3F" w:rsidRDefault="00C80B3F" w:rsidP="00C80B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bs-Latn-BA" w:eastAsia="bs-Latn-BA"/>
              </w:rPr>
              <w:drawing>
                <wp:inline distT="0" distB="0" distL="0" distR="0">
                  <wp:extent cx="2749550" cy="1606550"/>
                  <wp:effectExtent l="19050" t="0" r="0" b="0"/>
                  <wp:docPr id="2" name="Picture 27" descr="P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749" t="42668" r="29239" b="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C80B3F" w:rsidRDefault="00C80B3F" w:rsidP="00C80B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bs-Latn-BA" w:eastAsia="bs-Latn-BA"/>
              </w:rPr>
              <w:drawing>
                <wp:inline distT="0" distB="0" distL="0" distR="0">
                  <wp:extent cx="2724150" cy="1651001"/>
                  <wp:effectExtent l="19050" t="0" r="0" b="0"/>
                  <wp:docPr id="9" name="Picture 28" descr="DISPOZICIJ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SPOZICIJ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02" t="15146" b="10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655" cy="165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326" w:rsidRPr="00D70F84" w:rsidRDefault="00B40326" w:rsidP="00B40326">
      <w:pPr>
        <w:jc w:val="both"/>
        <w:rPr>
          <w:sz w:val="20"/>
          <w:szCs w:val="20"/>
        </w:rPr>
      </w:pPr>
    </w:p>
    <w:p w:rsidR="00F62610" w:rsidRDefault="00B40326" w:rsidP="00E042BE">
      <w:pPr>
        <w:jc w:val="center"/>
        <w:outlineLvl w:val="0"/>
        <w:rPr>
          <w:sz w:val="20"/>
          <w:szCs w:val="20"/>
        </w:rPr>
      </w:pPr>
      <w:r w:rsidRPr="00DA5FA5">
        <w:rPr>
          <w:sz w:val="20"/>
          <w:szCs w:val="20"/>
        </w:rPr>
        <w:t xml:space="preserve">Slika 1. </w:t>
      </w:r>
      <w:r w:rsidR="00C80B3F">
        <w:rPr>
          <w:sz w:val="20"/>
          <w:szCs w:val="20"/>
        </w:rPr>
        <w:t>Model vanjskog 110/x</w:t>
      </w:r>
      <w:r w:rsidR="00C80B3F" w:rsidRPr="00DA5FA5">
        <w:rPr>
          <w:sz w:val="20"/>
          <w:szCs w:val="20"/>
        </w:rPr>
        <w:t xml:space="preserve"> kV</w:t>
      </w:r>
      <w:r w:rsidR="00C80B3F">
        <w:rPr>
          <w:sz w:val="20"/>
          <w:szCs w:val="20"/>
        </w:rPr>
        <w:t xml:space="preserve"> postrojenja</w:t>
      </w:r>
    </w:p>
    <w:p w:rsidR="00C80B3F" w:rsidRDefault="00C80B3F" w:rsidP="00D70F84">
      <w:pPr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438"/>
      </w:tblGrid>
      <w:tr w:rsidR="00C80B3F" w:rsidTr="00E042BE">
        <w:tc>
          <w:tcPr>
            <w:tcW w:w="4643" w:type="dxa"/>
            <w:vAlign w:val="center"/>
          </w:tcPr>
          <w:p w:rsidR="00C80B3F" w:rsidRDefault="00C80B3F" w:rsidP="00C80B3F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bs-Latn-BA" w:eastAsia="bs-Latn-BA"/>
              </w:rPr>
              <w:drawing>
                <wp:inline distT="0" distB="0" distL="0" distR="0">
                  <wp:extent cx="2857500" cy="1930400"/>
                  <wp:effectExtent l="0" t="0" r="0" b="0"/>
                  <wp:docPr id="10" name="Picture 29" descr="EL-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L-I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C80B3F" w:rsidRDefault="00C80B3F" w:rsidP="00C80B3F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bs-Latn-BA" w:eastAsia="bs-Latn-BA"/>
              </w:rPr>
              <w:drawing>
                <wp:inline distT="0" distB="0" distL="0" distR="0">
                  <wp:extent cx="2731861" cy="2015703"/>
                  <wp:effectExtent l="0" t="0" r="0" b="0"/>
                  <wp:docPr id="11" name="Picture 30" descr="MAGN-I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GN-I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861" cy="201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B3F" w:rsidRPr="00D70F84" w:rsidRDefault="00C80B3F" w:rsidP="00C80B3F">
      <w:pPr>
        <w:outlineLvl w:val="0"/>
        <w:rPr>
          <w:sz w:val="20"/>
          <w:szCs w:val="20"/>
        </w:rPr>
      </w:pPr>
    </w:p>
    <w:p w:rsidR="007A1CC2" w:rsidRDefault="00C80B3F" w:rsidP="007A1CC2">
      <w:pPr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>Slika 2.  Proračuni elelektričnih i magnetnih</w:t>
      </w:r>
      <w:r w:rsidR="00B40326" w:rsidRPr="00DA5FA5">
        <w:rPr>
          <w:sz w:val="20"/>
          <w:szCs w:val="20"/>
        </w:rPr>
        <w:t xml:space="preserve"> pol</w:t>
      </w:r>
      <w:r>
        <w:rPr>
          <w:sz w:val="20"/>
          <w:szCs w:val="20"/>
        </w:rPr>
        <w:t>ja na vanjskom 110/x</w:t>
      </w:r>
      <w:r w:rsidRPr="00DA5FA5">
        <w:rPr>
          <w:sz w:val="20"/>
          <w:szCs w:val="20"/>
        </w:rPr>
        <w:t xml:space="preserve"> kV</w:t>
      </w:r>
      <w:r>
        <w:rPr>
          <w:sz w:val="20"/>
          <w:szCs w:val="20"/>
        </w:rPr>
        <w:t xml:space="preserve"> postrojenju </w:t>
      </w:r>
    </w:p>
    <w:p w:rsidR="00F27013" w:rsidRPr="007A1CC2" w:rsidRDefault="00F27013" w:rsidP="007A1CC2">
      <w:pPr>
        <w:jc w:val="center"/>
        <w:outlineLvl w:val="0"/>
        <w:rPr>
          <w:sz w:val="20"/>
          <w:szCs w:val="20"/>
        </w:rPr>
      </w:pPr>
    </w:p>
    <w:p w:rsidR="00E041C5" w:rsidRPr="00E042BE" w:rsidRDefault="00A612C6" w:rsidP="00A87B53">
      <w:pPr>
        <w:jc w:val="both"/>
        <w:outlineLvl w:val="0"/>
        <w:rPr>
          <w:sz w:val="20"/>
          <w:szCs w:val="20"/>
        </w:rPr>
      </w:pPr>
      <w:r w:rsidRPr="000B085B">
        <w:rPr>
          <w:bCs/>
          <w:sz w:val="20"/>
          <w:szCs w:val="20"/>
          <w:lang w:eastAsia="ko-KR"/>
        </w:rPr>
        <w:t xml:space="preserve">Proračuni </w:t>
      </w:r>
      <w:r w:rsidR="00B329B4">
        <w:rPr>
          <w:bCs/>
          <w:sz w:val="20"/>
          <w:szCs w:val="20"/>
          <w:lang w:eastAsia="ko-KR"/>
        </w:rPr>
        <w:t xml:space="preserve"> električnog polja </w:t>
      </w:r>
      <w:r w:rsidRPr="000B085B">
        <w:rPr>
          <w:bCs/>
          <w:sz w:val="20"/>
          <w:szCs w:val="20"/>
          <w:lang w:eastAsia="ko-KR"/>
        </w:rPr>
        <w:t xml:space="preserve">su pokazali da </w:t>
      </w:r>
      <w:r w:rsidR="00B329B4">
        <w:rPr>
          <w:bCs/>
          <w:sz w:val="20"/>
          <w:szCs w:val="20"/>
          <w:lang w:eastAsia="ko-KR"/>
        </w:rPr>
        <w:t>je</w:t>
      </w:r>
      <w:r w:rsidR="00E041C5" w:rsidRPr="00E041C5">
        <w:rPr>
          <w:sz w:val="20"/>
          <w:szCs w:val="20"/>
        </w:rPr>
        <w:t xml:space="preserve"> </w:t>
      </w:r>
      <w:r w:rsidR="00E041C5">
        <w:rPr>
          <w:sz w:val="20"/>
          <w:szCs w:val="20"/>
        </w:rPr>
        <w:t>n</w:t>
      </w:r>
      <w:r w:rsidR="00E041C5" w:rsidRPr="00E041C5">
        <w:rPr>
          <w:sz w:val="20"/>
          <w:szCs w:val="20"/>
        </w:rPr>
        <w:t xml:space="preserve">ajveća dostignuta vrednost </w:t>
      </w:r>
      <w:r w:rsidR="00B329B4">
        <w:rPr>
          <w:sz w:val="20"/>
          <w:szCs w:val="20"/>
        </w:rPr>
        <w:t xml:space="preserve">na visini 2m iznad tla </w:t>
      </w:r>
      <w:r w:rsidR="00E041C5" w:rsidRPr="00E041C5">
        <w:rPr>
          <w:sz w:val="20"/>
          <w:szCs w:val="20"/>
        </w:rPr>
        <w:t>ispod 400 kV sabirnica (1</w:t>
      </w:r>
      <w:r w:rsidR="00A87B53">
        <w:rPr>
          <w:sz w:val="20"/>
          <w:szCs w:val="20"/>
        </w:rPr>
        <w:t>-1,</w:t>
      </w:r>
      <w:r w:rsidR="00E041C5" w:rsidRPr="00E041C5">
        <w:rPr>
          <w:sz w:val="20"/>
          <w:szCs w:val="20"/>
        </w:rPr>
        <w:t>4</w:t>
      </w:r>
      <w:r w:rsidR="00E041C5">
        <w:rPr>
          <w:sz w:val="20"/>
          <w:szCs w:val="20"/>
        </w:rPr>
        <w:t>k</w:t>
      </w:r>
      <w:r w:rsidR="00B329B4">
        <w:rPr>
          <w:sz w:val="20"/>
          <w:szCs w:val="20"/>
        </w:rPr>
        <w:t xml:space="preserve">V/m) i </w:t>
      </w:r>
      <w:r w:rsidR="00A87B53">
        <w:rPr>
          <w:sz w:val="20"/>
          <w:szCs w:val="20"/>
        </w:rPr>
        <w:t>provodnicima</w:t>
      </w:r>
      <w:r w:rsidR="00E041C5" w:rsidRPr="00E041C5">
        <w:rPr>
          <w:sz w:val="20"/>
          <w:szCs w:val="20"/>
        </w:rPr>
        <w:t xml:space="preserve"> koji povezuju 400 kV sabirnice i transformator</w:t>
      </w:r>
      <w:r w:rsidR="00B329B4">
        <w:rPr>
          <w:sz w:val="20"/>
          <w:szCs w:val="20"/>
        </w:rPr>
        <w:t>e</w:t>
      </w:r>
      <w:r w:rsidR="00E041C5" w:rsidRPr="00E041C5">
        <w:rPr>
          <w:sz w:val="20"/>
          <w:szCs w:val="20"/>
        </w:rPr>
        <w:t>, kao i na 110 kV strani postrojenja ispod 110 kV prekidača i rastavljača</w:t>
      </w:r>
      <w:r w:rsidR="00B329B4">
        <w:rPr>
          <w:sz w:val="20"/>
          <w:szCs w:val="20"/>
        </w:rPr>
        <w:t>.</w:t>
      </w:r>
      <w:r w:rsidR="00B329B4" w:rsidRPr="00B329B4">
        <w:t xml:space="preserve"> </w:t>
      </w:r>
      <w:r w:rsidR="00B329B4" w:rsidRPr="00B329B4">
        <w:rPr>
          <w:sz w:val="20"/>
          <w:szCs w:val="20"/>
        </w:rPr>
        <w:t>Situacija sa gustinom magnetnog polja je mnogo bolja po</w:t>
      </w:r>
      <w:r w:rsidR="00A87B53">
        <w:rPr>
          <w:sz w:val="20"/>
          <w:szCs w:val="20"/>
        </w:rPr>
        <w:t>što samo mala oblast sadrži vr</w:t>
      </w:r>
      <w:r w:rsidR="00B329B4" w:rsidRPr="00B329B4">
        <w:rPr>
          <w:sz w:val="20"/>
          <w:szCs w:val="20"/>
        </w:rPr>
        <w:t>ednosti veće od 100 μT,</w:t>
      </w:r>
      <w:r w:rsidR="00B329B4" w:rsidRPr="00B329B4">
        <w:t xml:space="preserve"> </w:t>
      </w:r>
      <w:r w:rsidR="00B329B4" w:rsidRPr="00B329B4">
        <w:rPr>
          <w:sz w:val="20"/>
          <w:szCs w:val="20"/>
        </w:rPr>
        <w:t>na 400</w:t>
      </w:r>
      <w:r w:rsidR="00A87B53">
        <w:rPr>
          <w:sz w:val="20"/>
          <w:szCs w:val="20"/>
        </w:rPr>
        <w:t xml:space="preserve"> kV</w:t>
      </w:r>
      <w:r w:rsidR="00B329B4" w:rsidRPr="00B329B4">
        <w:rPr>
          <w:sz w:val="20"/>
          <w:szCs w:val="20"/>
        </w:rPr>
        <w:t xml:space="preserve"> i 110 kV sabirnica</w:t>
      </w:r>
      <w:r w:rsidR="00A87B53">
        <w:rPr>
          <w:sz w:val="20"/>
          <w:szCs w:val="20"/>
        </w:rPr>
        <w:t>ma</w:t>
      </w:r>
      <w:r w:rsidR="00B329B4" w:rsidRPr="00B329B4">
        <w:rPr>
          <w:sz w:val="20"/>
          <w:szCs w:val="20"/>
        </w:rPr>
        <w:t xml:space="preserve"> kojima se povezuje energetski transformator</w:t>
      </w:r>
      <w:r w:rsidRPr="00B329B4">
        <w:rPr>
          <w:bCs/>
          <w:sz w:val="20"/>
          <w:szCs w:val="20"/>
          <w:lang w:eastAsia="ko-KR"/>
        </w:rPr>
        <w:t>.</w:t>
      </w:r>
      <w:r w:rsidRPr="000B085B">
        <w:rPr>
          <w:bCs/>
          <w:sz w:val="20"/>
          <w:szCs w:val="20"/>
          <w:lang w:eastAsia="ko-KR"/>
        </w:rPr>
        <w:t xml:space="preserve"> Izvan ograde postrojenja polja su na zanemarivim </w:t>
      </w:r>
      <w:r w:rsidR="00A87B53">
        <w:rPr>
          <w:bCs/>
          <w:sz w:val="20"/>
          <w:szCs w:val="20"/>
          <w:lang w:eastAsia="ko-KR"/>
        </w:rPr>
        <w:t>nivoima</w:t>
      </w:r>
      <w:r w:rsidR="00B329B4">
        <w:rPr>
          <w:bCs/>
          <w:sz w:val="20"/>
          <w:szCs w:val="20"/>
          <w:lang w:eastAsia="ko-KR"/>
        </w:rPr>
        <w:t xml:space="preserve"> </w:t>
      </w:r>
      <w:r w:rsidR="004C4CE1" w:rsidRPr="00E041C5">
        <w:rPr>
          <w:sz w:val="20"/>
          <w:szCs w:val="20"/>
        </w:rPr>
        <w:t>za 24-satnu izloženost ljudi</w:t>
      </w:r>
      <w:r w:rsidRPr="000B085B">
        <w:rPr>
          <w:bCs/>
          <w:sz w:val="20"/>
          <w:szCs w:val="20"/>
          <w:lang w:eastAsia="ko-KR"/>
        </w:rPr>
        <w:t>.</w:t>
      </w:r>
    </w:p>
    <w:p w:rsidR="00022236" w:rsidRDefault="00022236" w:rsidP="00444ECF">
      <w:pPr>
        <w:autoSpaceDE w:val="0"/>
        <w:autoSpaceDN w:val="0"/>
        <w:adjustRightInd w:val="0"/>
        <w:outlineLvl w:val="0"/>
        <w:rPr>
          <w:b/>
          <w:bCs/>
          <w:sz w:val="20"/>
          <w:szCs w:val="20"/>
          <w:lang w:eastAsia="ko-KR"/>
        </w:rPr>
      </w:pPr>
    </w:p>
    <w:p w:rsidR="00B62E35" w:rsidRPr="007A1CC2" w:rsidRDefault="008B2687" w:rsidP="00A22CC4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357" w:hanging="357"/>
        <w:outlineLvl w:val="0"/>
        <w:rPr>
          <w:sz w:val="20"/>
          <w:szCs w:val="20"/>
          <w:lang w:eastAsia="ko-KR"/>
        </w:rPr>
      </w:pPr>
      <w:r w:rsidRPr="007A1CC2">
        <w:rPr>
          <w:b/>
          <w:bCs/>
          <w:sz w:val="20"/>
          <w:szCs w:val="20"/>
          <w:lang w:eastAsia="ko-KR"/>
        </w:rPr>
        <w:t>110</w:t>
      </w:r>
      <w:r w:rsidR="00B62E35" w:rsidRPr="007A1CC2">
        <w:rPr>
          <w:b/>
          <w:bCs/>
          <w:sz w:val="20"/>
          <w:szCs w:val="20"/>
          <w:lang w:eastAsia="ko-KR"/>
        </w:rPr>
        <w:t xml:space="preserve"> kV </w:t>
      </w:r>
      <w:r w:rsidR="00F21CDA" w:rsidRPr="007A1CC2">
        <w:rPr>
          <w:b/>
          <w:bCs/>
          <w:sz w:val="20"/>
          <w:szCs w:val="20"/>
          <w:lang w:eastAsia="ko-KR"/>
        </w:rPr>
        <w:t>dalekovodi</w:t>
      </w:r>
    </w:p>
    <w:p w:rsidR="00B62E35" w:rsidRPr="000B085B" w:rsidRDefault="00B62E35" w:rsidP="00B62E35">
      <w:pPr>
        <w:autoSpaceDE w:val="0"/>
        <w:autoSpaceDN w:val="0"/>
        <w:adjustRightInd w:val="0"/>
        <w:rPr>
          <w:sz w:val="20"/>
          <w:szCs w:val="20"/>
          <w:lang w:eastAsia="ko-KR"/>
        </w:rPr>
      </w:pPr>
    </w:p>
    <w:p w:rsidR="008B2687" w:rsidRDefault="00D4173D" w:rsidP="007A1CC2">
      <w:pPr>
        <w:jc w:val="both"/>
        <w:rPr>
          <w:sz w:val="20"/>
          <w:szCs w:val="20"/>
          <w:lang w:val="de-DE"/>
        </w:rPr>
      </w:pPr>
      <w:r w:rsidRPr="008B2687">
        <w:rPr>
          <w:sz w:val="20"/>
          <w:szCs w:val="20"/>
          <w:lang w:val="en-GB"/>
        </w:rPr>
        <w:t xml:space="preserve">110 kV </w:t>
      </w:r>
      <w:r w:rsidR="007A1CC2">
        <w:rPr>
          <w:sz w:val="20"/>
          <w:szCs w:val="20"/>
          <w:lang w:val="en-GB"/>
        </w:rPr>
        <w:t>dalekovod</w:t>
      </w:r>
      <w:r w:rsidR="00C37106">
        <w:rPr>
          <w:sz w:val="20"/>
          <w:szCs w:val="20"/>
          <w:lang w:val="en-GB"/>
        </w:rPr>
        <w:t xml:space="preserve"> </w:t>
      </w:r>
      <w:r w:rsidRPr="008B2687">
        <w:rPr>
          <w:sz w:val="20"/>
          <w:szCs w:val="20"/>
          <w:lang w:val="en-GB"/>
        </w:rPr>
        <w:t>izgrađen</w:t>
      </w:r>
      <w:r>
        <w:rPr>
          <w:sz w:val="20"/>
          <w:szCs w:val="20"/>
          <w:lang w:val="en-GB"/>
        </w:rPr>
        <w:t xml:space="preserve"> </w:t>
      </w:r>
      <w:r w:rsidRPr="008B2687">
        <w:rPr>
          <w:sz w:val="20"/>
          <w:szCs w:val="20"/>
          <w:lang w:val="en-GB"/>
        </w:rPr>
        <w:t xml:space="preserve"> </w:t>
      </w:r>
      <w:r w:rsidR="00C37106">
        <w:rPr>
          <w:sz w:val="20"/>
          <w:szCs w:val="20"/>
          <w:lang w:val="en-GB"/>
        </w:rPr>
        <w:t xml:space="preserve">je </w:t>
      </w:r>
      <w:r w:rsidRPr="008B2687">
        <w:rPr>
          <w:sz w:val="20"/>
          <w:szCs w:val="20"/>
          <w:lang w:val="en-GB"/>
        </w:rPr>
        <w:t xml:space="preserve"> čelično</w:t>
      </w:r>
      <w:r w:rsidR="00100F8D">
        <w:rPr>
          <w:sz w:val="20"/>
          <w:szCs w:val="20"/>
          <w:lang w:val="en-GB"/>
        </w:rPr>
        <w:t xml:space="preserve"> </w:t>
      </w:r>
      <w:r w:rsidR="007A1CC2">
        <w:rPr>
          <w:sz w:val="20"/>
          <w:szCs w:val="20"/>
          <w:lang w:val="en-GB"/>
        </w:rPr>
        <w:t>rešetkastim stub</w:t>
      </w:r>
      <w:r w:rsidRPr="008B2687">
        <w:rPr>
          <w:sz w:val="20"/>
          <w:szCs w:val="20"/>
          <w:lang w:val="en-GB"/>
        </w:rPr>
        <w:t xml:space="preserve">ovima s </w:t>
      </w:r>
      <w:r w:rsidR="007A1CC2">
        <w:rPr>
          <w:sz w:val="20"/>
          <w:szCs w:val="20"/>
          <w:lang w:val="en-GB"/>
        </w:rPr>
        <w:t>provodnicima 3x</w:t>
      </w:r>
      <w:r w:rsidRPr="008B2687">
        <w:rPr>
          <w:sz w:val="20"/>
          <w:szCs w:val="20"/>
          <w:lang w:val="en-GB"/>
        </w:rPr>
        <w:t>HRN N.C1.351-Al/Č-240/49 mm</w:t>
      </w:r>
      <w:r w:rsidRPr="008B2687">
        <w:rPr>
          <w:sz w:val="20"/>
          <w:szCs w:val="20"/>
          <w:vertAlign w:val="superscript"/>
          <w:lang w:val="en-GB"/>
        </w:rPr>
        <w:t>2</w:t>
      </w:r>
      <w:r w:rsidRPr="008B2687">
        <w:rPr>
          <w:sz w:val="20"/>
          <w:szCs w:val="20"/>
          <w:lang w:val="en-GB"/>
        </w:rPr>
        <w:t xml:space="preserve"> i zaštitnim užetom, tip HRN N.C1.551 - AlMg1E/Č 95/55</w:t>
      </w:r>
      <w:r w:rsidR="007A1CC2">
        <w:rPr>
          <w:sz w:val="20"/>
          <w:szCs w:val="20"/>
          <w:lang w:val="en-GB"/>
        </w:rPr>
        <w:t>.</w:t>
      </w:r>
      <w:r w:rsidR="00C37106">
        <w:rPr>
          <w:sz w:val="20"/>
          <w:szCs w:val="20"/>
          <w:lang w:val="en-GB"/>
        </w:rPr>
        <w:t xml:space="preserve"> </w:t>
      </w:r>
      <w:r w:rsidR="007A1CC2">
        <w:rPr>
          <w:sz w:val="20"/>
          <w:szCs w:val="20"/>
          <w:lang w:val="de-DE"/>
        </w:rPr>
        <w:t>T</w:t>
      </w:r>
      <w:r w:rsidR="008B2687" w:rsidRPr="008B2687">
        <w:rPr>
          <w:sz w:val="20"/>
          <w:szCs w:val="20"/>
          <w:lang w:val="de-DE"/>
        </w:rPr>
        <w:t xml:space="preserve">rodimenzionalni prikaz dispozicije postrojenja </w:t>
      </w:r>
      <w:r w:rsidR="00C37106">
        <w:rPr>
          <w:sz w:val="20"/>
          <w:szCs w:val="20"/>
          <w:lang w:val="de-DE"/>
        </w:rPr>
        <w:t>u programu EFC-400 prikazan</w:t>
      </w:r>
      <w:r w:rsidR="008B2687" w:rsidRPr="008B2687">
        <w:rPr>
          <w:sz w:val="20"/>
          <w:szCs w:val="20"/>
          <w:lang w:val="de-DE"/>
        </w:rPr>
        <w:t xml:space="preserve"> </w:t>
      </w:r>
      <w:r w:rsidR="00C37106">
        <w:rPr>
          <w:sz w:val="20"/>
          <w:szCs w:val="20"/>
          <w:lang w:val="de-DE"/>
        </w:rPr>
        <w:t>je</w:t>
      </w:r>
      <w:r w:rsidR="008B2687" w:rsidRPr="008B2687">
        <w:rPr>
          <w:sz w:val="20"/>
          <w:szCs w:val="20"/>
          <w:lang w:val="de-DE"/>
        </w:rPr>
        <w:t xml:space="preserve"> na sli</w:t>
      </w:r>
      <w:r w:rsidR="007A1CC2">
        <w:rPr>
          <w:sz w:val="20"/>
          <w:szCs w:val="20"/>
          <w:lang w:val="de-DE"/>
        </w:rPr>
        <w:t xml:space="preserve">ci </w:t>
      </w:r>
      <w:r w:rsidR="00C37106">
        <w:rPr>
          <w:sz w:val="20"/>
          <w:szCs w:val="20"/>
          <w:lang w:val="de-DE"/>
        </w:rPr>
        <w:t>3</w:t>
      </w:r>
      <w:r w:rsidR="005330C0">
        <w:rPr>
          <w:sz w:val="20"/>
          <w:szCs w:val="20"/>
          <w:lang w:val="de-DE"/>
        </w:rPr>
        <w:t>. Vod je modelovan</w:t>
      </w:r>
      <w:r w:rsidR="008B2687" w:rsidRPr="008B2687">
        <w:rPr>
          <w:sz w:val="20"/>
          <w:szCs w:val="20"/>
          <w:lang w:val="de-DE"/>
        </w:rPr>
        <w:t xml:space="preserve"> s</w:t>
      </w:r>
      <w:r w:rsidR="005330C0">
        <w:rPr>
          <w:sz w:val="20"/>
          <w:szCs w:val="20"/>
          <w:lang w:val="de-DE"/>
        </w:rPr>
        <w:t>a</w:t>
      </w:r>
      <w:r w:rsidR="008B2687" w:rsidRPr="008B2687">
        <w:rPr>
          <w:sz w:val="20"/>
          <w:szCs w:val="20"/>
          <w:lang w:val="de-DE"/>
        </w:rPr>
        <w:t xml:space="preserve"> maksimalnim strujnim opterećenjem 530 A, što je maksimalno</w:t>
      </w:r>
      <w:r w:rsidR="005330C0">
        <w:rPr>
          <w:sz w:val="20"/>
          <w:szCs w:val="20"/>
          <w:lang w:val="de-DE"/>
        </w:rPr>
        <w:t xml:space="preserve"> strujno opterećenje koje provodnici voda mogu podn</w:t>
      </w:r>
      <w:r w:rsidR="008B2687" w:rsidRPr="008B2687">
        <w:rPr>
          <w:sz w:val="20"/>
          <w:szCs w:val="20"/>
          <w:lang w:val="de-DE"/>
        </w:rPr>
        <w:t>eti</w:t>
      </w:r>
      <w:r w:rsidR="00C37106">
        <w:rPr>
          <w:sz w:val="20"/>
          <w:szCs w:val="20"/>
          <w:lang w:val="de-DE"/>
        </w:rPr>
        <w:t>.</w:t>
      </w:r>
    </w:p>
    <w:p w:rsidR="005330C0" w:rsidRPr="00D70F84" w:rsidRDefault="005330C0" w:rsidP="007A1CC2">
      <w:pPr>
        <w:jc w:val="both"/>
        <w:rPr>
          <w:sz w:val="20"/>
          <w:szCs w:val="20"/>
          <w:lang w:val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8"/>
        <w:gridCol w:w="4492"/>
      </w:tblGrid>
      <w:tr w:rsidR="005330C0" w:rsidTr="005330C0">
        <w:tc>
          <w:tcPr>
            <w:tcW w:w="4643" w:type="dxa"/>
            <w:vAlign w:val="center"/>
          </w:tcPr>
          <w:p w:rsidR="005330C0" w:rsidRDefault="005330C0" w:rsidP="005330C0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bs-Latn-BA" w:eastAsia="bs-Latn-BA"/>
              </w:rPr>
              <w:drawing>
                <wp:inline distT="0" distB="0" distL="0" distR="0">
                  <wp:extent cx="2857500" cy="1735455"/>
                  <wp:effectExtent l="19050" t="19050" r="19050" b="17145"/>
                  <wp:docPr id="13" name="Picture 20" descr="EL-SOLID-PO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L-SOLID-PO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35455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5330C0" w:rsidRDefault="005330C0" w:rsidP="005330C0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bs-Latn-BA" w:eastAsia="bs-Latn-BA"/>
              </w:rPr>
              <w:drawing>
                <wp:inline distT="0" distB="0" distL="0" distR="0">
                  <wp:extent cx="2792095" cy="1731645"/>
                  <wp:effectExtent l="19050" t="19050" r="27305" b="20955"/>
                  <wp:docPr id="14" name="Picture 21" descr="MAGN-SOLID-PO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GN-SOLID-PO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731645"/>
                          </a:xfrm>
                          <a:prstGeom prst="rect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687" w:rsidRPr="00D70F84" w:rsidRDefault="008B2687" w:rsidP="008B2687">
      <w:pPr>
        <w:rPr>
          <w:rFonts w:ascii="Arial" w:hAnsi="Arial" w:cs="Arial"/>
          <w:sz w:val="20"/>
          <w:szCs w:val="20"/>
        </w:rPr>
      </w:pPr>
    </w:p>
    <w:p w:rsidR="008B2687" w:rsidRPr="00DA5FA5" w:rsidRDefault="008B2687" w:rsidP="008B2687">
      <w:pPr>
        <w:jc w:val="center"/>
        <w:outlineLvl w:val="0"/>
        <w:rPr>
          <w:sz w:val="20"/>
          <w:szCs w:val="20"/>
        </w:rPr>
      </w:pPr>
      <w:r w:rsidRPr="00DA5FA5">
        <w:rPr>
          <w:sz w:val="20"/>
          <w:szCs w:val="20"/>
        </w:rPr>
        <w:t xml:space="preserve">Slika </w:t>
      </w:r>
      <w:r w:rsidR="00C37106" w:rsidRPr="00DA5FA5">
        <w:rPr>
          <w:sz w:val="20"/>
          <w:szCs w:val="20"/>
        </w:rPr>
        <w:t>3</w:t>
      </w:r>
      <w:r w:rsidR="005330C0">
        <w:rPr>
          <w:sz w:val="20"/>
          <w:szCs w:val="20"/>
        </w:rPr>
        <w:t>.  Proračuni električnih i magnetnih polja 110 kV dalekovoda</w:t>
      </w:r>
      <w:r w:rsidR="00646AFC" w:rsidRPr="00DA5FA5">
        <w:rPr>
          <w:sz w:val="20"/>
          <w:szCs w:val="20"/>
        </w:rPr>
        <w:t xml:space="preserve"> </w:t>
      </w:r>
      <w:r w:rsidR="004A4306" w:rsidRPr="00DA5FA5">
        <w:rPr>
          <w:sz w:val="20"/>
          <w:szCs w:val="20"/>
        </w:rPr>
        <w:t>na visini 1m iznad tla</w:t>
      </w:r>
    </w:p>
    <w:p w:rsidR="008B2687" w:rsidRPr="005330C0" w:rsidRDefault="008B2687" w:rsidP="008B2687">
      <w:pPr>
        <w:jc w:val="center"/>
        <w:rPr>
          <w:bCs/>
          <w:iCs/>
          <w:sz w:val="20"/>
          <w:szCs w:val="20"/>
        </w:rPr>
      </w:pPr>
    </w:p>
    <w:p w:rsidR="008B2687" w:rsidRPr="008B2687" w:rsidRDefault="008B2687" w:rsidP="00612F6F">
      <w:pPr>
        <w:jc w:val="both"/>
        <w:rPr>
          <w:sz w:val="20"/>
          <w:szCs w:val="20"/>
        </w:rPr>
      </w:pPr>
      <w:r w:rsidRPr="008B2687">
        <w:rPr>
          <w:sz w:val="20"/>
          <w:szCs w:val="20"/>
        </w:rPr>
        <w:t xml:space="preserve">Iz rezultata </w:t>
      </w:r>
      <w:r w:rsidR="00612F6F">
        <w:rPr>
          <w:sz w:val="20"/>
          <w:szCs w:val="20"/>
        </w:rPr>
        <w:t xml:space="preserve">se može videti da jačina električnog polja </w:t>
      </w:r>
      <w:r w:rsidRPr="008B2687">
        <w:rPr>
          <w:sz w:val="20"/>
          <w:szCs w:val="20"/>
        </w:rPr>
        <w:t>ispod elektroenergetskog voda</w:t>
      </w:r>
      <w:r w:rsidR="00612F6F">
        <w:rPr>
          <w:sz w:val="20"/>
          <w:szCs w:val="20"/>
        </w:rPr>
        <w:t>,</w:t>
      </w:r>
      <w:r w:rsidRPr="008B2687">
        <w:rPr>
          <w:sz w:val="20"/>
          <w:szCs w:val="20"/>
        </w:rPr>
        <w:t xml:space="preserve"> na visini 1 m</w:t>
      </w:r>
      <w:r w:rsidR="00612F6F">
        <w:rPr>
          <w:sz w:val="20"/>
          <w:szCs w:val="20"/>
        </w:rPr>
        <w:t>, ne prelazi vrednosti 1,</w:t>
      </w:r>
      <w:r w:rsidRPr="008B2687">
        <w:rPr>
          <w:sz w:val="20"/>
          <w:szCs w:val="20"/>
        </w:rPr>
        <w:t>5 kV/m. Otprilike dvadesetak metara od voda električno polje pada</w:t>
      </w:r>
      <w:r w:rsidR="00612F6F">
        <w:rPr>
          <w:sz w:val="20"/>
          <w:szCs w:val="20"/>
        </w:rPr>
        <w:t xml:space="preserve"> na vrednosti ispod 0,</w:t>
      </w:r>
      <w:r w:rsidR="00975EBC">
        <w:rPr>
          <w:sz w:val="20"/>
          <w:szCs w:val="20"/>
        </w:rPr>
        <w:t xml:space="preserve">2 kV/m. </w:t>
      </w:r>
      <w:r w:rsidRPr="008B2687">
        <w:rPr>
          <w:sz w:val="20"/>
          <w:szCs w:val="20"/>
        </w:rPr>
        <w:t>Na autocesti, elek</w:t>
      </w:r>
      <w:r w:rsidR="00612F6F">
        <w:rPr>
          <w:sz w:val="20"/>
          <w:szCs w:val="20"/>
        </w:rPr>
        <w:t>trično polje je jačine između 0,2 i 0,6 kV/m. Gustina magnetn</w:t>
      </w:r>
      <w:r w:rsidRPr="008B2687">
        <w:rPr>
          <w:sz w:val="20"/>
          <w:szCs w:val="20"/>
        </w:rPr>
        <w:t>og toka ispod elektr</w:t>
      </w:r>
      <w:r w:rsidR="00612F6F">
        <w:rPr>
          <w:sz w:val="20"/>
          <w:szCs w:val="20"/>
        </w:rPr>
        <w:t>oenergetskog voda na visini 1 m ne prelazi vr</w:t>
      </w:r>
      <w:r w:rsidRPr="008B2687">
        <w:rPr>
          <w:sz w:val="20"/>
          <w:szCs w:val="20"/>
        </w:rPr>
        <w:t>ednosti 10 μT. Otprilik</w:t>
      </w:r>
      <w:r w:rsidR="00612F6F">
        <w:rPr>
          <w:sz w:val="20"/>
          <w:szCs w:val="20"/>
        </w:rPr>
        <w:t>e dvadesetak metara od voda vrednost gustine magnetnog toka pada na vr</w:t>
      </w:r>
      <w:r w:rsidRPr="008B2687">
        <w:rPr>
          <w:sz w:val="20"/>
          <w:szCs w:val="20"/>
        </w:rPr>
        <w:t>ednosti i</w:t>
      </w:r>
      <w:r w:rsidR="00612F6F">
        <w:rPr>
          <w:sz w:val="20"/>
          <w:szCs w:val="20"/>
        </w:rPr>
        <w:t>spod 2 μT. Na autocesti, gustina magnetnog polja dostiže vr</w:t>
      </w:r>
      <w:r w:rsidRPr="008B2687">
        <w:rPr>
          <w:sz w:val="20"/>
          <w:szCs w:val="20"/>
        </w:rPr>
        <w:t>ednosti između 1 i 3 μT.</w:t>
      </w:r>
      <w:r w:rsidRPr="008B2687">
        <w:rPr>
          <w:sz w:val="20"/>
          <w:szCs w:val="20"/>
          <w:lang w:val="pl-PL"/>
        </w:rPr>
        <w:t xml:space="preserve"> </w:t>
      </w:r>
      <w:r w:rsidR="00612F6F">
        <w:rPr>
          <w:sz w:val="20"/>
          <w:szCs w:val="20"/>
        </w:rPr>
        <w:t>Jačina</w:t>
      </w:r>
      <w:r w:rsidRPr="008B2687">
        <w:rPr>
          <w:sz w:val="20"/>
          <w:szCs w:val="20"/>
        </w:rPr>
        <w:t xml:space="preserve"> električ</w:t>
      </w:r>
      <w:r w:rsidR="00612F6F">
        <w:rPr>
          <w:sz w:val="20"/>
          <w:szCs w:val="20"/>
        </w:rPr>
        <w:t>nog polja vrednosti iznad 5,</w:t>
      </w:r>
      <w:r w:rsidRPr="008B2687">
        <w:rPr>
          <w:sz w:val="20"/>
          <w:szCs w:val="20"/>
        </w:rPr>
        <w:t>0 kV/m</w:t>
      </w:r>
      <w:r w:rsidR="004A4306">
        <w:rPr>
          <w:sz w:val="20"/>
          <w:szCs w:val="20"/>
        </w:rPr>
        <w:t xml:space="preserve"> i</w:t>
      </w:r>
      <w:r w:rsidRPr="008B2687">
        <w:rPr>
          <w:sz w:val="20"/>
          <w:szCs w:val="20"/>
        </w:rPr>
        <w:t xml:space="preserve"> </w:t>
      </w:r>
      <w:r w:rsidR="004A4306">
        <w:rPr>
          <w:sz w:val="20"/>
          <w:szCs w:val="20"/>
        </w:rPr>
        <w:t>g</w:t>
      </w:r>
      <w:r w:rsidR="00612F6F">
        <w:rPr>
          <w:sz w:val="20"/>
          <w:szCs w:val="20"/>
        </w:rPr>
        <w:t>ustina magnetnog toka vr</w:t>
      </w:r>
      <w:r w:rsidR="004A4306" w:rsidRPr="008B2687">
        <w:rPr>
          <w:sz w:val="20"/>
          <w:szCs w:val="20"/>
        </w:rPr>
        <w:t xml:space="preserve">ednosti iznad 40 μT </w:t>
      </w:r>
      <w:r w:rsidRPr="008B2687">
        <w:rPr>
          <w:sz w:val="20"/>
          <w:szCs w:val="20"/>
        </w:rPr>
        <w:t xml:space="preserve">javlja se isključivo u neposrednoj blizini 110 kV </w:t>
      </w:r>
      <w:r w:rsidR="00612F6F">
        <w:rPr>
          <w:sz w:val="20"/>
          <w:szCs w:val="20"/>
        </w:rPr>
        <w:t>provodnika,</w:t>
      </w:r>
      <w:r w:rsidRPr="008B2687">
        <w:rPr>
          <w:sz w:val="20"/>
          <w:szCs w:val="20"/>
        </w:rPr>
        <w:t xml:space="preserve"> odnosno ispod njih. Budući da u pogonu </w:t>
      </w:r>
      <w:r w:rsidR="00612F6F">
        <w:rPr>
          <w:sz w:val="20"/>
          <w:szCs w:val="20"/>
        </w:rPr>
        <w:t>svakako</w:t>
      </w:r>
      <w:r w:rsidRPr="008B2687">
        <w:rPr>
          <w:sz w:val="20"/>
          <w:szCs w:val="20"/>
        </w:rPr>
        <w:t xml:space="preserve"> nije predviđeno zadržavanje osoblja u tom području</w:t>
      </w:r>
      <w:r w:rsidR="00612F6F">
        <w:rPr>
          <w:sz w:val="20"/>
          <w:szCs w:val="20"/>
        </w:rPr>
        <w:t>,</w:t>
      </w:r>
      <w:r w:rsidRPr="008B2687">
        <w:rPr>
          <w:sz w:val="20"/>
          <w:szCs w:val="20"/>
        </w:rPr>
        <w:t xml:space="preserve"> zbog opasnosti od visokog napona, nisu potr</w:t>
      </w:r>
      <w:r w:rsidR="00612F6F">
        <w:rPr>
          <w:sz w:val="20"/>
          <w:szCs w:val="20"/>
        </w:rPr>
        <w:t>ebne nikakve dodatne zaštitne m</w:t>
      </w:r>
      <w:r w:rsidRPr="008B2687">
        <w:rPr>
          <w:sz w:val="20"/>
          <w:szCs w:val="20"/>
        </w:rPr>
        <w:t>ere</w:t>
      </w:r>
      <w:r w:rsidR="00612F6F">
        <w:rPr>
          <w:sz w:val="20"/>
          <w:szCs w:val="20"/>
        </w:rPr>
        <w:t>,</w:t>
      </w:r>
      <w:r w:rsidRPr="008B2687">
        <w:rPr>
          <w:sz w:val="20"/>
          <w:szCs w:val="20"/>
        </w:rPr>
        <w:t xml:space="preserve"> niti preporuke. Ispod visine o</w:t>
      </w:r>
      <w:r w:rsidR="00612F6F">
        <w:rPr>
          <w:sz w:val="20"/>
          <w:szCs w:val="20"/>
        </w:rPr>
        <w:t>d 5 m iznad površine zemlje vrednosti jačine</w:t>
      </w:r>
      <w:r w:rsidRPr="008B2687">
        <w:rPr>
          <w:sz w:val="20"/>
          <w:szCs w:val="20"/>
        </w:rPr>
        <w:t xml:space="preserve"> ele</w:t>
      </w:r>
      <w:r w:rsidR="00612F6F">
        <w:rPr>
          <w:sz w:val="20"/>
          <w:szCs w:val="20"/>
        </w:rPr>
        <w:t>ktričnog polja padaju ispod vr</w:t>
      </w:r>
      <w:r w:rsidRPr="008B2687">
        <w:rPr>
          <w:sz w:val="20"/>
          <w:szCs w:val="20"/>
        </w:rPr>
        <w:t>ednosti 2 kV/m</w:t>
      </w:r>
      <w:r w:rsidR="004A4306">
        <w:rPr>
          <w:sz w:val="20"/>
          <w:szCs w:val="20"/>
        </w:rPr>
        <w:t xml:space="preserve">, a </w:t>
      </w:r>
      <w:r w:rsidR="00612F6F">
        <w:rPr>
          <w:sz w:val="20"/>
          <w:szCs w:val="20"/>
        </w:rPr>
        <w:t>gustine magnetn</w:t>
      </w:r>
      <w:r w:rsidR="004A4306" w:rsidRPr="008B2687">
        <w:rPr>
          <w:sz w:val="20"/>
          <w:szCs w:val="20"/>
        </w:rPr>
        <w:t>og t</w:t>
      </w:r>
      <w:r w:rsidR="00612F6F">
        <w:rPr>
          <w:sz w:val="20"/>
          <w:szCs w:val="20"/>
        </w:rPr>
        <w:t>oka padaju ispod vr</w:t>
      </w:r>
      <w:r w:rsidR="00975EBC">
        <w:rPr>
          <w:sz w:val="20"/>
          <w:szCs w:val="20"/>
        </w:rPr>
        <w:t xml:space="preserve">ednosti 20 </w:t>
      </w:r>
      <w:r w:rsidR="004A4306" w:rsidRPr="008B2687">
        <w:rPr>
          <w:sz w:val="20"/>
          <w:szCs w:val="20"/>
        </w:rPr>
        <w:t>μT</w:t>
      </w:r>
      <w:r w:rsidR="00612F6F">
        <w:rPr>
          <w:sz w:val="20"/>
          <w:szCs w:val="20"/>
        </w:rPr>
        <w:t>.</w:t>
      </w:r>
    </w:p>
    <w:p w:rsidR="008B2687" w:rsidRDefault="008B2687" w:rsidP="008B2687">
      <w:pPr>
        <w:jc w:val="both"/>
        <w:rPr>
          <w:sz w:val="20"/>
          <w:szCs w:val="20"/>
        </w:rPr>
      </w:pPr>
    </w:p>
    <w:p w:rsidR="00C5598E" w:rsidRDefault="00C5598E" w:rsidP="008B2687">
      <w:pPr>
        <w:jc w:val="both"/>
        <w:rPr>
          <w:sz w:val="20"/>
          <w:szCs w:val="20"/>
        </w:rPr>
      </w:pPr>
    </w:p>
    <w:p w:rsidR="00F21CDA" w:rsidRPr="00612F6F" w:rsidRDefault="00F21CDA" w:rsidP="00612F6F">
      <w:pPr>
        <w:pStyle w:val="ListParagraph"/>
        <w:numPr>
          <w:ilvl w:val="0"/>
          <w:numId w:val="22"/>
        </w:numPr>
        <w:autoSpaceDE w:val="0"/>
        <w:autoSpaceDN w:val="0"/>
        <w:adjustRightInd w:val="0"/>
        <w:outlineLvl w:val="0"/>
        <w:rPr>
          <w:b/>
          <w:bCs/>
          <w:sz w:val="20"/>
          <w:szCs w:val="20"/>
          <w:lang w:eastAsia="ko-KR"/>
        </w:rPr>
      </w:pPr>
      <w:r w:rsidRPr="00612F6F">
        <w:rPr>
          <w:b/>
          <w:bCs/>
          <w:sz w:val="20"/>
          <w:szCs w:val="20"/>
          <w:lang w:eastAsia="ko-KR"/>
        </w:rPr>
        <w:t>Ukrštanje 400 kV i 110 kV dalekovoda</w:t>
      </w:r>
    </w:p>
    <w:p w:rsidR="00D32A73" w:rsidRDefault="00D32A73" w:rsidP="00612F6F">
      <w:pPr>
        <w:jc w:val="both"/>
        <w:rPr>
          <w:iCs/>
          <w:sz w:val="20"/>
          <w:szCs w:val="20"/>
        </w:rPr>
      </w:pPr>
    </w:p>
    <w:p w:rsidR="00F938DF" w:rsidRDefault="00F938DF" w:rsidP="00296AC8">
      <w:pPr>
        <w:jc w:val="both"/>
        <w:rPr>
          <w:iCs/>
          <w:sz w:val="20"/>
          <w:szCs w:val="20"/>
        </w:rPr>
      </w:pPr>
      <w:r w:rsidRPr="00F938DF">
        <w:rPr>
          <w:iCs/>
          <w:sz w:val="20"/>
          <w:szCs w:val="20"/>
        </w:rPr>
        <w:t>L</w:t>
      </w:r>
      <w:r w:rsidRPr="00F938DF">
        <w:rPr>
          <w:iCs/>
          <w:sz w:val="20"/>
          <w:szCs w:val="20"/>
          <w:lang w:val="pl-PL"/>
        </w:rPr>
        <w:t>okacija</w:t>
      </w:r>
      <w:r w:rsidRPr="00F938DF">
        <w:rPr>
          <w:iCs/>
          <w:sz w:val="20"/>
          <w:szCs w:val="20"/>
        </w:rPr>
        <w:t xml:space="preserve"> </w:t>
      </w:r>
      <w:r w:rsidR="00296AC8">
        <w:rPr>
          <w:iCs/>
          <w:sz w:val="20"/>
          <w:szCs w:val="20"/>
        </w:rPr>
        <w:t>na kojoj se vrši  proračun je m</w:t>
      </w:r>
      <w:r w:rsidRPr="00F938DF">
        <w:rPr>
          <w:iCs/>
          <w:sz w:val="20"/>
          <w:szCs w:val="20"/>
        </w:rPr>
        <w:t xml:space="preserve">esto ukrštanja </w:t>
      </w:r>
      <w:r w:rsidR="00296AC8">
        <w:rPr>
          <w:iCs/>
          <w:sz w:val="20"/>
          <w:szCs w:val="20"/>
        </w:rPr>
        <w:t xml:space="preserve">DV 400 kV i dvostrukog DV 110 kV (slike </w:t>
      </w:r>
      <w:r w:rsidR="00C37106">
        <w:rPr>
          <w:iCs/>
          <w:sz w:val="20"/>
          <w:szCs w:val="20"/>
        </w:rPr>
        <w:t>4</w:t>
      </w:r>
      <w:r w:rsidR="009B0DFE">
        <w:rPr>
          <w:iCs/>
          <w:sz w:val="20"/>
          <w:szCs w:val="20"/>
        </w:rPr>
        <w:t xml:space="preserve"> i </w:t>
      </w:r>
      <w:r w:rsidR="00C37106">
        <w:rPr>
          <w:iCs/>
          <w:sz w:val="20"/>
          <w:szCs w:val="20"/>
        </w:rPr>
        <w:t>5</w:t>
      </w:r>
      <w:r w:rsidRPr="00F938DF">
        <w:rPr>
          <w:iCs/>
          <w:sz w:val="20"/>
          <w:szCs w:val="20"/>
        </w:rPr>
        <w:t>)</w:t>
      </w:r>
      <w:r w:rsidR="00100F8D">
        <w:rPr>
          <w:iCs/>
          <w:sz w:val="20"/>
          <w:szCs w:val="20"/>
        </w:rPr>
        <w:t>. U</w:t>
      </w:r>
      <w:r w:rsidR="00296AC8">
        <w:rPr>
          <w:iCs/>
          <w:sz w:val="20"/>
          <w:szCs w:val="20"/>
        </w:rPr>
        <w:t>gao preseka ova dva prav</w:t>
      </w:r>
      <w:r w:rsidRPr="00F938DF">
        <w:rPr>
          <w:iCs/>
          <w:sz w:val="20"/>
          <w:szCs w:val="20"/>
        </w:rPr>
        <w:t>ca dalekovoda je približno 105 stepen</w:t>
      </w:r>
      <w:r w:rsidR="00100F8D">
        <w:rPr>
          <w:iCs/>
          <w:sz w:val="20"/>
          <w:szCs w:val="20"/>
        </w:rPr>
        <w:t xml:space="preserve">i. Kod  nadzemnog 400 kV voda </w:t>
      </w:r>
      <w:r w:rsidRPr="00F938DF">
        <w:rPr>
          <w:iCs/>
          <w:sz w:val="20"/>
          <w:szCs w:val="20"/>
        </w:rPr>
        <w:t>stub je nosni</w:t>
      </w:r>
      <w:r w:rsidR="00100F8D">
        <w:rPr>
          <w:iCs/>
          <w:sz w:val="20"/>
          <w:szCs w:val="20"/>
        </w:rPr>
        <w:t>,</w:t>
      </w:r>
      <w:r w:rsidRPr="00F938DF">
        <w:rPr>
          <w:iCs/>
          <w:sz w:val="20"/>
          <w:szCs w:val="20"/>
        </w:rPr>
        <w:t xml:space="preserve"> čelično rešet</w:t>
      </w:r>
      <w:r w:rsidR="00100F8D">
        <w:rPr>
          <w:iCs/>
          <w:sz w:val="20"/>
          <w:szCs w:val="20"/>
        </w:rPr>
        <w:t>kasti , tipa Y.  Ima tri fazna provodnika</w:t>
      </w:r>
      <w:r w:rsidRPr="00F938DF">
        <w:rPr>
          <w:iCs/>
          <w:sz w:val="20"/>
          <w:szCs w:val="20"/>
        </w:rPr>
        <w:t xml:space="preserve"> i dva zaštitna užeta. Dvostruki nadzemni </w:t>
      </w:r>
      <w:r w:rsidR="00100F8D" w:rsidRPr="00F938DF">
        <w:rPr>
          <w:iCs/>
          <w:sz w:val="20"/>
          <w:szCs w:val="20"/>
        </w:rPr>
        <w:t xml:space="preserve">110 kV  </w:t>
      </w:r>
      <w:r w:rsidRPr="00F938DF">
        <w:rPr>
          <w:iCs/>
          <w:sz w:val="20"/>
          <w:szCs w:val="20"/>
        </w:rPr>
        <w:t>vod  prolaz</w:t>
      </w:r>
      <w:r w:rsidR="00100F8D">
        <w:rPr>
          <w:iCs/>
          <w:sz w:val="20"/>
          <w:szCs w:val="20"/>
        </w:rPr>
        <w:t>i ispod DV 400 kV  i  na tom d</w:t>
      </w:r>
      <w:r w:rsidRPr="00F938DF">
        <w:rPr>
          <w:iCs/>
          <w:sz w:val="20"/>
          <w:szCs w:val="20"/>
        </w:rPr>
        <w:t>elu linije između dva stuba  nema zaš</w:t>
      </w:r>
      <w:r w:rsidR="00100F8D">
        <w:rPr>
          <w:iCs/>
          <w:sz w:val="20"/>
          <w:szCs w:val="20"/>
        </w:rPr>
        <w:t xml:space="preserve">titnog užeta. Na sebi nosi  dve linije sa po tri fazna provodnika. Stub je </w:t>
      </w:r>
      <w:r w:rsidRPr="00F938DF">
        <w:rPr>
          <w:iCs/>
          <w:sz w:val="20"/>
          <w:szCs w:val="20"/>
        </w:rPr>
        <w:t>z</w:t>
      </w:r>
      <w:r w:rsidR="00100F8D">
        <w:rPr>
          <w:iCs/>
          <w:sz w:val="20"/>
          <w:szCs w:val="20"/>
        </w:rPr>
        <w:t xml:space="preserve">atezni </w:t>
      </w:r>
      <w:r w:rsidRPr="00F938DF">
        <w:rPr>
          <w:iCs/>
          <w:sz w:val="20"/>
          <w:szCs w:val="20"/>
        </w:rPr>
        <w:t>tipa jela. I ovaj stub je čelično rešetkasti. Na osnovu ovih podataka izvršeno je  mode</w:t>
      </w:r>
      <w:r w:rsidR="00100F8D">
        <w:rPr>
          <w:iCs/>
          <w:sz w:val="20"/>
          <w:szCs w:val="20"/>
        </w:rPr>
        <w:t>l</w:t>
      </w:r>
      <w:r w:rsidRPr="00F938DF">
        <w:rPr>
          <w:iCs/>
          <w:sz w:val="20"/>
          <w:szCs w:val="20"/>
        </w:rPr>
        <w:t>ovanje elemenata</w:t>
      </w:r>
      <w:r w:rsidR="00845445">
        <w:rPr>
          <w:sz w:val="20"/>
          <w:szCs w:val="20"/>
        </w:rPr>
        <w:t xml:space="preserve"> u programskom paketu EFC-400</w:t>
      </w:r>
      <w:r w:rsidR="00100F8D">
        <w:rPr>
          <w:sz w:val="20"/>
          <w:szCs w:val="20"/>
        </w:rPr>
        <w:t>,</w:t>
      </w:r>
      <w:r w:rsidR="00100F8D">
        <w:rPr>
          <w:iCs/>
          <w:sz w:val="20"/>
          <w:szCs w:val="20"/>
        </w:rPr>
        <w:t xml:space="preserve"> koji su obuhvaćeni m</w:t>
      </w:r>
      <w:r w:rsidRPr="00F938DF">
        <w:rPr>
          <w:iCs/>
          <w:sz w:val="20"/>
          <w:szCs w:val="20"/>
        </w:rPr>
        <w:t>ernom površino</w:t>
      </w:r>
      <w:r w:rsidR="00100F8D">
        <w:rPr>
          <w:iCs/>
          <w:sz w:val="20"/>
          <w:szCs w:val="20"/>
        </w:rPr>
        <w:t>m  i izvršen je proračun raspodele električnog i magnetnog polja na m</w:t>
      </w:r>
      <w:r w:rsidRPr="00F938DF">
        <w:rPr>
          <w:iCs/>
          <w:sz w:val="20"/>
          <w:szCs w:val="20"/>
        </w:rPr>
        <w:t xml:space="preserve">estu </w:t>
      </w:r>
      <w:r w:rsidR="00100F8D">
        <w:rPr>
          <w:iCs/>
          <w:sz w:val="20"/>
          <w:szCs w:val="20"/>
        </w:rPr>
        <w:t>gd</w:t>
      </w:r>
      <w:r w:rsidRPr="00F938DF">
        <w:rPr>
          <w:iCs/>
          <w:sz w:val="20"/>
          <w:szCs w:val="20"/>
        </w:rPr>
        <w:t>e se ukrštaju ovi nadzemni vodovi.</w:t>
      </w:r>
    </w:p>
    <w:p w:rsidR="00645418" w:rsidRPr="00D70F84" w:rsidRDefault="00645418" w:rsidP="00645418">
      <w:pPr>
        <w:jc w:val="both"/>
        <w:rPr>
          <w:i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4749"/>
      </w:tblGrid>
      <w:tr w:rsidR="00645418" w:rsidTr="00645418">
        <w:tc>
          <w:tcPr>
            <w:tcW w:w="4643" w:type="dxa"/>
            <w:vAlign w:val="center"/>
          </w:tcPr>
          <w:p w:rsidR="00645418" w:rsidRDefault="00645418" w:rsidP="00645418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noProof/>
                <w:lang w:val="bs-Latn-BA" w:eastAsia="bs-Latn-BA"/>
              </w:rPr>
              <w:lastRenderedPageBreak/>
              <w:drawing>
                <wp:inline distT="0" distB="0" distL="0" distR="0">
                  <wp:extent cx="2502161" cy="1593291"/>
                  <wp:effectExtent l="19050" t="0" r="0" b="0"/>
                  <wp:docPr id="15" name="Picture 31" descr="DSCN0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N0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988" r="6810" b="32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161" cy="159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645418" w:rsidRDefault="00645418" w:rsidP="00645418">
            <w:pPr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noProof/>
                <w:sz w:val="20"/>
                <w:szCs w:val="20"/>
                <w:lang w:val="bs-Latn-BA" w:eastAsia="bs-Latn-BA"/>
              </w:rPr>
              <w:drawing>
                <wp:inline distT="0" distB="0" distL="0" distR="0">
                  <wp:extent cx="2859405" cy="1619726"/>
                  <wp:effectExtent l="1905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1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418" w:rsidRPr="00D70F84" w:rsidRDefault="00645418" w:rsidP="00645418">
      <w:pPr>
        <w:jc w:val="both"/>
        <w:rPr>
          <w:iCs/>
          <w:sz w:val="20"/>
          <w:szCs w:val="20"/>
        </w:rPr>
      </w:pPr>
    </w:p>
    <w:p w:rsidR="009B0DFE" w:rsidRDefault="00C37106" w:rsidP="00645418">
      <w:pPr>
        <w:autoSpaceDE w:val="0"/>
        <w:autoSpaceDN w:val="0"/>
        <w:adjustRightInd w:val="0"/>
        <w:jc w:val="center"/>
        <w:rPr>
          <w:bCs/>
          <w:sz w:val="20"/>
          <w:szCs w:val="20"/>
          <w:lang w:eastAsia="ko-KR"/>
        </w:rPr>
      </w:pPr>
      <w:r w:rsidRPr="00DA5FA5">
        <w:rPr>
          <w:iCs/>
          <w:sz w:val="20"/>
          <w:szCs w:val="20"/>
        </w:rPr>
        <w:t>Slika</w:t>
      </w:r>
      <w:r w:rsidR="009B0DFE" w:rsidRPr="00DA5FA5">
        <w:rPr>
          <w:iCs/>
          <w:sz w:val="20"/>
          <w:szCs w:val="20"/>
        </w:rPr>
        <w:t xml:space="preserve"> </w:t>
      </w:r>
      <w:r w:rsidRPr="00DA5FA5">
        <w:rPr>
          <w:iCs/>
          <w:sz w:val="20"/>
          <w:szCs w:val="20"/>
        </w:rPr>
        <w:t>4.</w:t>
      </w:r>
      <w:r w:rsidR="00645418">
        <w:rPr>
          <w:iCs/>
          <w:sz w:val="20"/>
          <w:szCs w:val="20"/>
        </w:rPr>
        <w:t xml:space="preserve">  Skica terena gdje se ukr</w:t>
      </w:r>
      <w:r w:rsidR="009B0DFE" w:rsidRPr="00DA5FA5">
        <w:rPr>
          <w:iCs/>
          <w:sz w:val="20"/>
          <w:szCs w:val="20"/>
        </w:rPr>
        <w:t xml:space="preserve">štaju </w:t>
      </w:r>
      <w:r w:rsidR="00645418">
        <w:rPr>
          <w:bCs/>
          <w:sz w:val="20"/>
          <w:szCs w:val="20"/>
          <w:lang w:eastAsia="ko-KR"/>
        </w:rPr>
        <w:t>400 kV i 110 kV dalekovodi</w:t>
      </w:r>
    </w:p>
    <w:p w:rsidR="00F62610" w:rsidRPr="00DA5FA5" w:rsidRDefault="00F62610" w:rsidP="00F62610">
      <w:pPr>
        <w:autoSpaceDE w:val="0"/>
        <w:autoSpaceDN w:val="0"/>
        <w:adjustRightInd w:val="0"/>
        <w:rPr>
          <w:iCs/>
          <w:sz w:val="20"/>
          <w:szCs w:val="20"/>
        </w:rPr>
      </w:pPr>
    </w:p>
    <w:p w:rsidR="00FA3559" w:rsidRDefault="007C16B3" w:rsidP="00022236">
      <w:pPr>
        <w:tabs>
          <w:tab w:val="left" w:pos="426"/>
        </w:tabs>
        <w:jc w:val="both"/>
        <w:rPr>
          <w:iCs/>
          <w:sz w:val="20"/>
          <w:szCs w:val="20"/>
          <w:lang w:val="pl-PL"/>
        </w:rPr>
      </w:pPr>
      <w:r>
        <w:rPr>
          <w:iCs/>
          <w:sz w:val="20"/>
          <w:szCs w:val="20"/>
          <w:lang w:val="pl-PL"/>
        </w:rPr>
        <w:t xml:space="preserve">Najmanje efektivne vrednosti </w:t>
      </w:r>
      <w:r w:rsidR="00FA3559" w:rsidRPr="00F938DF">
        <w:rPr>
          <w:iCs/>
          <w:sz w:val="20"/>
          <w:szCs w:val="20"/>
          <w:lang w:val="pl-PL"/>
        </w:rPr>
        <w:t>e</w:t>
      </w:r>
      <w:r w:rsidR="00CF67EC">
        <w:rPr>
          <w:iCs/>
          <w:sz w:val="20"/>
          <w:szCs w:val="20"/>
          <w:lang w:val="pl-PL"/>
        </w:rPr>
        <w:t xml:space="preserve">lektričnog polja </w:t>
      </w:r>
      <w:r>
        <w:rPr>
          <w:iCs/>
          <w:sz w:val="20"/>
          <w:szCs w:val="20"/>
          <w:lang w:val="pl-PL"/>
        </w:rPr>
        <w:t>su ispod 300 V/m</w:t>
      </w:r>
      <w:r w:rsidR="00FA3559" w:rsidRPr="00F938DF">
        <w:rPr>
          <w:iCs/>
          <w:sz w:val="20"/>
          <w:szCs w:val="20"/>
          <w:lang w:val="pl-PL"/>
        </w:rPr>
        <w:t>, a na</w:t>
      </w:r>
      <w:r>
        <w:rPr>
          <w:iCs/>
          <w:sz w:val="20"/>
          <w:szCs w:val="20"/>
          <w:lang w:val="pl-PL"/>
        </w:rPr>
        <w:t>jveća proračunata efektivna vr</w:t>
      </w:r>
      <w:r w:rsidR="00FA3559" w:rsidRPr="00F938DF">
        <w:rPr>
          <w:iCs/>
          <w:sz w:val="20"/>
          <w:szCs w:val="20"/>
          <w:lang w:val="pl-PL"/>
        </w:rPr>
        <w:t>ednost  električnog polja</w:t>
      </w:r>
      <w:r>
        <w:rPr>
          <w:iCs/>
          <w:sz w:val="20"/>
          <w:szCs w:val="20"/>
          <w:lang w:val="pl-PL"/>
        </w:rPr>
        <w:t>,</w:t>
      </w:r>
      <w:r w:rsidR="00FA3559" w:rsidRPr="00F938DF">
        <w:rPr>
          <w:iCs/>
          <w:sz w:val="20"/>
          <w:szCs w:val="20"/>
          <w:lang w:val="pl-PL"/>
        </w:rPr>
        <w:t xml:space="preserve"> za visinu 1 metar  izna tla</w:t>
      </w:r>
      <w:r>
        <w:rPr>
          <w:iCs/>
          <w:sz w:val="20"/>
          <w:szCs w:val="20"/>
          <w:lang w:val="pl-PL"/>
        </w:rPr>
        <w:t>,</w:t>
      </w:r>
      <w:r w:rsidR="00FA3559" w:rsidRPr="00F938DF">
        <w:rPr>
          <w:iCs/>
          <w:sz w:val="20"/>
          <w:szCs w:val="20"/>
          <w:lang w:val="pl-PL"/>
        </w:rPr>
        <w:t xml:space="preserve"> </w:t>
      </w:r>
      <w:r>
        <w:rPr>
          <w:iCs/>
          <w:sz w:val="20"/>
          <w:szCs w:val="20"/>
          <w:lang w:val="pl-PL"/>
        </w:rPr>
        <w:t>iznosi</w:t>
      </w:r>
      <w:r w:rsidR="00FA3559">
        <w:rPr>
          <w:iCs/>
          <w:sz w:val="20"/>
          <w:szCs w:val="20"/>
          <w:lang w:val="pl-PL"/>
        </w:rPr>
        <w:t xml:space="preserve"> </w:t>
      </w:r>
      <w:r>
        <w:rPr>
          <w:iCs/>
          <w:sz w:val="20"/>
          <w:szCs w:val="20"/>
          <w:lang w:val="pl-PL"/>
        </w:rPr>
        <w:t>2670 V/m</w:t>
      </w:r>
      <w:r w:rsidR="00FA3559" w:rsidRPr="00F938DF">
        <w:rPr>
          <w:iCs/>
          <w:sz w:val="20"/>
          <w:szCs w:val="20"/>
          <w:lang w:val="pl-PL"/>
        </w:rPr>
        <w:t xml:space="preserve">. </w:t>
      </w:r>
      <w:r w:rsidR="00FA3559">
        <w:rPr>
          <w:iCs/>
          <w:sz w:val="20"/>
          <w:szCs w:val="20"/>
          <w:lang w:val="pl-PL"/>
        </w:rPr>
        <w:t xml:space="preserve"> R</w:t>
      </w:r>
      <w:r>
        <w:rPr>
          <w:iCs/>
          <w:sz w:val="20"/>
          <w:szCs w:val="20"/>
          <w:lang w:val="pl-PL"/>
        </w:rPr>
        <w:t>aspod</w:t>
      </w:r>
      <w:r w:rsidR="00FA3559" w:rsidRPr="00F938DF">
        <w:rPr>
          <w:iCs/>
          <w:sz w:val="20"/>
          <w:szCs w:val="20"/>
          <w:lang w:val="pl-PL"/>
        </w:rPr>
        <w:t>el</w:t>
      </w:r>
      <w:r w:rsidR="00FA3559">
        <w:rPr>
          <w:iCs/>
          <w:sz w:val="20"/>
          <w:szCs w:val="20"/>
          <w:lang w:val="pl-PL"/>
        </w:rPr>
        <w:t>a</w:t>
      </w:r>
      <w:r w:rsidR="00FA3559" w:rsidRPr="00F938DF">
        <w:rPr>
          <w:iCs/>
          <w:sz w:val="20"/>
          <w:szCs w:val="20"/>
          <w:lang w:val="pl-PL"/>
        </w:rPr>
        <w:t xml:space="preserve"> </w:t>
      </w:r>
      <w:r>
        <w:rPr>
          <w:iCs/>
          <w:sz w:val="20"/>
          <w:szCs w:val="20"/>
        </w:rPr>
        <w:t>gustine magnetn</w:t>
      </w:r>
      <w:r w:rsidR="00FA3559" w:rsidRPr="00F938DF">
        <w:rPr>
          <w:iCs/>
          <w:sz w:val="20"/>
          <w:szCs w:val="20"/>
        </w:rPr>
        <w:t xml:space="preserve">og toka </w:t>
      </w:r>
      <w:r w:rsidR="00FA3559">
        <w:rPr>
          <w:iCs/>
          <w:sz w:val="20"/>
          <w:szCs w:val="20"/>
          <w:lang w:val="pl-PL"/>
        </w:rPr>
        <w:t xml:space="preserve"> na visini 1</w:t>
      </w:r>
      <w:r>
        <w:rPr>
          <w:iCs/>
          <w:sz w:val="20"/>
          <w:szCs w:val="20"/>
          <w:lang w:val="pl-PL"/>
        </w:rPr>
        <w:t xml:space="preserve"> m </w:t>
      </w:r>
      <w:r w:rsidR="00FA3559">
        <w:rPr>
          <w:iCs/>
          <w:sz w:val="20"/>
          <w:szCs w:val="20"/>
          <w:lang w:val="pl-PL"/>
        </w:rPr>
        <w:t xml:space="preserve">od  tla je </w:t>
      </w:r>
      <w:r w:rsidR="00CF67EC">
        <w:rPr>
          <w:iCs/>
          <w:sz w:val="20"/>
          <w:szCs w:val="20"/>
          <w:lang w:val="pl-PL"/>
        </w:rPr>
        <w:t>ispod 1,4 µT</w:t>
      </w:r>
      <w:r>
        <w:rPr>
          <w:iCs/>
          <w:sz w:val="20"/>
          <w:szCs w:val="20"/>
          <w:lang w:val="pl-PL"/>
        </w:rPr>
        <w:t>,</w:t>
      </w:r>
      <w:r w:rsidR="00FA3559" w:rsidRPr="00F938DF">
        <w:rPr>
          <w:iCs/>
          <w:sz w:val="20"/>
          <w:szCs w:val="20"/>
          <w:lang w:val="pl-PL"/>
        </w:rPr>
        <w:t xml:space="preserve"> a na</w:t>
      </w:r>
      <w:r>
        <w:rPr>
          <w:iCs/>
          <w:sz w:val="20"/>
          <w:szCs w:val="20"/>
          <w:lang w:val="pl-PL"/>
        </w:rPr>
        <w:t>jveća proračunata efektivna vrednost  gustine magnetnog toka</w:t>
      </w:r>
      <w:r w:rsidR="00CF67EC">
        <w:rPr>
          <w:iCs/>
          <w:sz w:val="20"/>
          <w:szCs w:val="20"/>
          <w:lang w:val="pl-PL"/>
        </w:rPr>
        <w:t>,</w:t>
      </w:r>
      <w:r>
        <w:rPr>
          <w:iCs/>
          <w:sz w:val="20"/>
          <w:szCs w:val="20"/>
          <w:lang w:val="pl-PL"/>
        </w:rPr>
        <w:t xml:space="preserve"> za visinu 1 m  izna tla</w:t>
      </w:r>
      <w:r w:rsidR="00CF67EC">
        <w:rPr>
          <w:iCs/>
          <w:sz w:val="20"/>
          <w:szCs w:val="20"/>
          <w:lang w:val="pl-PL"/>
        </w:rPr>
        <w:t>,</w:t>
      </w:r>
      <w:r>
        <w:rPr>
          <w:iCs/>
          <w:sz w:val="20"/>
          <w:szCs w:val="20"/>
          <w:lang w:val="pl-PL"/>
        </w:rPr>
        <w:t xml:space="preserve"> iznosi 3,299 µT</w:t>
      </w:r>
      <w:r w:rsidR="00FA3559" w:rsidRPr="00F938DF">
        <w:rPr>
          <w:iCs/>
          <w:sz w:val="20"/>
          <w:szCs w:val="20"/>
          <w:lang w:val="pl-PL"/>
        </w:rPr>
        <w:t xml:space="preserve">.  </w:t>
      </w:r>
    </w:p>
    <w:p w:rsidR="00C12F1B" w:rsidRPr="00F62610" w:rsidRDefault="00C12F1B" w:rsidP="00FA3559">
      <w:pPr>
        <w:tabs>
          <w:tab w:val="left" w:pos="851"/>
        </w:tabs>
        <w:rPr>
          <w:b/>
          <w:iCs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6"/>
        <w:gridCol w:w="4694"/>
      </w:tblGrid>
      <w:tr w:rsidR="00C556DF" w:rsidTr="00C556DF">
        <w:tc>
          <w:tcPr>
            <w:tcW w:w="4643" w:type="dxa"/>
            <w:vAlign w:val="center"/>
          </w:tcPr>
          <w:p w:rsidR="00C556DF" w:rsidRDefault="00C556DF" w:rsidP="00C556DF">
            <w:pPr>
              <w:tabs>
                <w:tab w:val="left" w:pos="851"/>
              </w:tabs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bs-Latn-BA" w:eastAsia="bs-Latn-BA"/>
              </w:rPr>
              <w:drawing>
                <wp:inline distT="0" distB="0" distL="0" distR="0">
                  <wp:extent cx="2635250" cy="1543050"/>
                  <wp:effectExtent l="19050" t="0" r="0" b="0"/>
                  <wp:docPr id="1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71" t="15845" r="905" b="8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C556DF" w:rsidRDefault="00C556DF" w:rsidP="00C556DF">
            <w:pPr>
              <w:tabs>
                <w:tab w:val="left" w:pos="851"/>
              </w:tabs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bs-Latn-BA" w:eastAsia="bs-Latn-BA"/>
              </w:rPr>
              <w:drawing>
                <wp:inline distT="0" distB="0" distL="0" distR="0">
                  <wp:extent cx="2838450" cy="1543050"/>
                  <wp:effectExtent l="19050" t="0" r="0" b="0"/>
                  <wp:docPr id="1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9791" t="17316" r="740" b="8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264" w:rsidRPr="00D70F84" w:rsidRDefault="00752264" w:rsidP="00692B18">
      <w:pPr>
        <w:autoSpaceDE w:val="0"/>
        <w:autoSpaceDN w:val="0"/>
        <w:adjustRightInd w:val="0"/>
        <w:rPr>
          <w:b/>
          <w:sz w:val="20"/>
          <w:szCs w:val="20"/>
          <w:lang w:eastAsia="ko-KR"/>
        </w:rPr>
      </w:pPr>
    </w:p>
    <w:p w:rsidR="00F938DF" w:rsidRDefault="00F938DF" w:rsidP="00C556DF">
      <w:pPr>
        <w:tabs>
          <w:tab w:val="left" w:pos="851"/>
        </w:tabs>
        <w:jc w:val="center"/>
        <w:rPr>
          <w:bCs/>
          <w:sz w:val="20"/>
          <w:szCs w:val="20"/>
          <w:lang w:eastAsia="ko-KR"/>
        </w:rPr>
      </w:pPr>
      <w:r w:rsidRPr="00DA5FA5">
        <w:rPr>
          <w:iCs/>
          <w:sz w:val="20"/>
          <w:szCs w:val="20"/>
          <w:lang w:val="pl-PL"/>
        </w:rPr>
        <w:t>Slika</w:t>
      </w:r>
      <w:r w:rsidR="00C37106" w:rsidRPr="00DA5FA5">
        <w:rPr>
          <w:iCs/>
          <w:sz w:val="20"/>
          <w:szCs w:val="20"/>
          <w:lang w:val="pl-PL"/>
        </w:rPr>
        <w:t xml:space="preserve"> 5.</w:t>
      </w:r>
      <w:r w:rsidR="00DA5FA5">
        <w:rPr>
          <w:iCs/>
          <w:sz w:val="20"/>
          <w:szCs w:val="20"/>
          <w:lang w:val="pl-PL"/>
        </w:rPr>
        <w:t xml:space="preserve">  </w:t>
      </w:r>
      <w:r w:rsidR="00C556DF">
        <w:rPr>
          <w:iCs/>
          <w:sz w:val="20"/>
          <w:szCs w:val="20"/>
          <w:lang w:val="pl-PL"/>
        </w:rPr>
        <w:t>Raspod</w:t>
      </w:r>
      <w:r w:rsidRPr="00DA5FA5">
        <w:rPr>
          <w:iCs/>
          <w:sz w:val="20"/>
          <w:szCs w:val="20"/>
          <w:lang w:val="pl-PL"/>
        </w:rPr>
        <w:t xml:space="preserve">ela električnog polja </w:t>
      </w:r>
      <w:r w:rsidR="00C556DF">
        <w:rPr>
          <w:iCs/>
          <w:sz w:val="20"/>
          <w:szCs w:val="20"/>
          <w:lang w:val="pl-PL"/>
        </w:rPr>
        <w:t xml:space="preserve">za ukrštanje 400 kV i 110 kV dalekovoda, </w:t>
      </w:r>
      <w:r w:rsidRPr="00DA5FA5">
        <w:rPr>
          <w:iCs/>
          <w:sz w:val="20"/>
          <w:szCs w:val="20"/>
          <w:lang w:val="pl-PL"/>
        </w:rPr>
        <w:t>na visini 1 metar od  tla</w:t>
      </w:r>
      <w:r w:rsidR="00DD2A7A" w:rsidRPr="00DA5FA5">
        <w:rPr>
          <w:bCs/>
          <w:sz w:val="20"/>
          <w:szCs w:val="20"/>
          <w:lang w:eastAsia="ko-KR"/>
        </w:rPr>
        <w:t xml:space="preserve"> </w:t>
      </w:r>
    </w:p>
    <w:p w:rsidR="00C556DF" w:rsidRDefault="00C556DF" w:rsidP="00C556DF">
      <w:pPr>
        <w:tabs>
          <w:tab w:val="left" w:pos="851"/>
        </w:tabs>
        <w:rPr>
          <w:iCs/>
          <w:sz w:val="20"/>
          <w:szCs w:val="20"/>
          <w:lang w:val="pl-PL"/>
        </w:rPr>
      </w:pPr>
    </w:p>
    <w:p w:rsidR="00F938DF" w:rsidRPr="00F938DF" w:rsidRDefault="00F938DF" w:rsidP="00692B18">
      <w:pPr>
        <w:autoSpaceDE w:val="0"/>
        <w:autoSpaceDN w:val="0"/>
        <w:adjustRightInd w:val="0"/>
        <w:rPr>
          <w:b/>
          <w:sz w:val="20"/>
          <w:szCs w:val="20"/>
          <w:lang w:eastAsia="ko-KR"/>
        </w:rPr>
      </w:pPr>
    </w:p>
    <w:p w:rsidR="00B62E35" w:rsidRPr="00C556DF" w:rsidRDefault="00C556DF" w:rsidP="00A22CC4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357" w:hanging="357"/>
        <w:rPr>
          <w:b/>
          <w:sz w:val="20"/>
          <w:szCs w:val="20"/>
          <w:lang w:eastAsia="ko-KR"/>
        </w:rPr>
      </w:pPr>
      <w:r>
        <w:rPr>
          <w:b/>
          <w:sz w:val="20"/>
          <w:szCs w:val="20"/>
          <w:lang w:eastAsia="ko-KR"/>
        </w:rPr>
        <w:t>Distributivne TS 10(20)/0,</w:t>
      </w:r>
      <w:r w:rsidR="00F21CDA" w:rsidRPr="00C556DF">
        <w:rPr>
          <w:b/>
          <w:sz w:val="20"/>
          <w:szCs w:val="20"/>
          <w:lang w:eastAsia="ko-KR"/>
        </w:rPr>
        <w:t xml:space="preserve">4 </w:t>
      </w:r>
      <w:r>
        <w:rPr>
          <w:b/>
          <w:sz w:val="20"/>
          <w:szCs w:val="20"/>
          <w:lang w:eastAsia="ko-KR"/>
        </w:rPr>
        <w:t>kV</w:t>
      </w:r>
    </w:p>
    <w:p w:rsidR="00022236" w:rsidRDefault="00022236" w:rsidP="00022236">
      <w:pPr>
        <w:autoSpaceDE w:val="0"/>
        <w:autoSpaceDN w:val="0"/>
        <w:adjustRightInd w:val="0"/>
        <w:ind w:left="360"/>
        <w:rPr>
          <w:b/>
          <w:sz w:val="20"/>
          <w:szCs w:val="20"/>
          <w:lang w:eastAsia="ko-KR"/>
        </w:rPr>
      </w:pPr>
    </w:p>
    <w:p w:rsidR="00022236" w:rsidRDefault="00022236" w:rsidP="00C556DF">
      <w:pPr>
        <w:jc w:val="both"/>
        <w:outlineLvl w:val="0"/>
        <w:rPr>
          <w:sz w:val="20"/>
          <w:szCs w:val="20"/>
        </w:rPr>
      </w:pPr>
      <w:r w:rsidRPr="000B085B">
        <w:rPr>
          <w:sz w:val="20"/>
          <w:szCs w:val="20"/>
        </w:rPr>
        <w:t>Na sli</w:t>
      </w:r>
      <w:r>
        <w:rPr>
          <w:sz w:val="20"/>
          <w:szCs w:val="20"/>
        </w:rPr>
        <w:t>ci</w:t>
      </w:r>
      <w:r w:rsidRPr="000B085B">
        <w:rPr>
          <w:sz w:val="20"/>
          <w:szCs w:val="20"/>
        </w:rPr>
        <w:t xml:space="preserve"> </w:t>
      </w:r>
      <w:r w:rsidR="00C556DF">
        <w:rPr>
          <w:sz w:val="20"/>
          <w:szCs w:val="20"/>
        </w:rPr>
        <w:t>6</w:t>
      </w:r>
      <w:r w:rsidRPr="000B085B">
        <w:rPr>
          <w:sz w:val="20"/>
          <w:szCs w:val="20"/>
        </w:rPr>
        <w:t xml:space="preserve"> su predstavljeni </w:t>
      </w:r>
      <w:r w:rsidR="00C556DF">
        <w:rPr>
          <w:sz w:val="20"/>
          <w:szCs w:val="20"/>
        </w:rPr>
        <w:t>rezulti proračuna maksimalnih vrednosti jačine električnih i magnetn</w:t>
      </w:r>
      <w:r w:rsidRPr="000B085B">
        <w:rPr>
          <w:sz w:val="20"/>
          <w:szCs w:val="20"/>
        </w:rPr>
        <w:t xml:space="preserve">ih polja </w:t>
      </w:r>
      <w:r w:rsidR="00C556DF">
        <w:rPr>
          <w:sz w:val="20"/>
          <w:szCs w:val="20"/>
        </w:rPr>
        <w:t>oko  projektovane</w:t>
      </w:r>
      <w:r w:rsidRPr="000B085B">
        <w:rPr>
          <w:sz w:val="20"/>
          <w:szCs w:val="20"/>
        </w:rPr>
        <w:t xml:space="preserve"> </w:t>
      </w:r>
      <w:r w:rsidR="00845445">
        <w:rPr>
          <w:bCs/>
          <w:sz w:val="20"/>
          <w:szCs w:val="20"/>
        </w:rPr>
        <w:t>TS 10(20)/0,</w:t>
      </w:r>
      <w:r w:rsidRPr="000B085B">
        <w:rPr>
          <w:bCs/>
          <w:sz w:val="20"/>
          <w:szCs w:val="20"/>
        </w:rPr>
        <w:t>4 kV (5x1600 kVA)</w:t>
      </w:r>
      <w:r w:rsidR="00C556DF">
        <w:rPr>
          <w:bCs/>
          <w:sz w:val="20"/>
          <w:szCs w:val="20"/>
        </w:rPr>
        <w:t>, u sastavu</w:t>
      </w:r>
      <w:r w:rsidRPr="000B085B">
        <w:rPr>
          <w:bCs/>
          <w:sz w:val="20"/>
          <w:szCs w:val="20"/>
        </w:rPr>
        <w:t xml:space="preserve"> trgovačkog </w:t>
      </w:r>
      <w:r w:rsidRPr="000B085B">
        <w:rPr>
          <w:bCs/>
          <w:noProof/>
          <w:sz w:val="20"/>
          <w:szCs w:val="20"/>
          <w:lang w:val="nb-NO"/>
        </w:rPr>
        <w:t>centra</w:t>
      </w:r>
      <w:r w:rsidRPr="000B085B">
        <w:rPr>
          <w:bCs/>
          <w:noProof/>
          <w:sz w:val="20"/>
          <w:szCs w:val="20"/>
        </w:rPr>
        <w:t>.</w:t>
      </w:r>
      <w:r w:rsidRPr="000B085B">
        <w:rPr>
          <w:b/>
          <w:bCs/>
          <w:sz w:val="20"/>
          <w:szCs w:val="20"/>
        </w:rPr>
        <w:t xml:space="preserve"> </w:t>
      </w:r>
      <w:r w:rsidR="00C556DF">
        <w:rPr>
          <w:sz w:val="20"/>
          <w:szCs w:val="20"/>
        </w:rPr>
        <w:t>Proračuni efektivnih vrednosti gustine magnetn</w:t>
      </w:r>
      <w:r w:rsidRPr="000B085B">
        <w:rPr>
          <w:sz w:val="20"/>
          <w:szCs w:val="20"/>
        </w:rPr>
        <w:t xml:space="preserve">ih </w:t>
      </w:r>
      <w:r w:rsidR="00C556DF">
        <w:rPr>
          <w:sz w:val="20"/>
          <w:szCs w:val="20"/>
        </w:rPr>
        <w:t>tokova provedeni su za visinu 1,</w:t>
      </w:r>
      <w:r w:rsidRPr="000B085B">
        <w:rPr>
          <w:sz w:val="20"/>
          <w:szCs w:val="20"/>
        </w:rPr>
        <w:t>5 m iznad površine tla uz maksimalno s</w:t>
      </w:r>
      <w:r w:rsidR="00C556DF">
        <w:rPr>
          <w:sz w:val="20"/>
          <w:szCs w:val="20"/>
        </w:rPr>
        <w:t>trujno opterećenje pojedinih d</w:t>
      </w:r>
      <w:r w:rsidRPr="000B085B">
        <w:rPr>
          <w:sz w:val="20"/>
          <w:szCs w:val="20"/>
        </w:rPr>
        <w:t>elova opreme. Ova se op</w:t>
      </w:r>
      <w:r w:rsidR="00C556DF">
        <w:rPr>
          <w:sz w:val="20"/>
          <w:szCs w:val="20"/>
        </w:rPr>
        <w:t>terećenja r</w:t>
      </w:r>
      <w:r w:rsidRPr="000B085B">
        <w:rPr>
          <w:sz w:val="20"/>
          <w:szCs w:val="20"/>
        </w:rPr>
        <w:t>etko pojavljuju u stvarnom pogonu pa su rezultati proračuna na strani sigur</w:t>
      </w:r>
      <w:r w:rsidR="00C556DF">
        <w:rPr>
          <w:sz w:val="20"/>
          <w:szCs w:val="20"/>
        </w:rPr>
        <w:t>nosti. Rezultati proračuna  i merenja pokazuju da vrednosti jačine</w:t>
      </w:r>
      <w:r w:rsidRPr="000B085B">
        <w:rPr>
          <w:sz w:val="20"/>
          <w:szCs w:val="20"/>
        </w:rPr>
        <w:t xml:space="preserve"> e</w:t>
      </w:r>
      <w:r w:rsidR="00C556DF">
        <w:rPr>
          <w:sz w:val="20"/>
          <w:szCs w:val="20"/>
        </w:rPr>
        <w:t>lektričnog polja ne prelaze vrednosti 0,5 kV/m, dok vrednosti gustine magnetn</w:t>
      </w:r>
      <w:r w:rsidRPr="000B085B">
        <w:rPr>
          <w:sz w:val="20"/>
          <w:szCs w:val="20"/>
        </w:rPr>
        <w:t>og toka na udaljenosti iznad 2</w:t>
      </w:r>
      <w:r w:rsidR="00C556DF">
        <w:rPr>
          <w:sz w:val="20"/>
          <w:szCs w:val="20"/>
        </w:rPr>
        <w:t xml:space="preserve"> m su ispod 20 μT. Vr</w:t>
      </w:r>
      <w:r w:rsidRPr="000B085B">
        <w:rPr>
          <w:sz w:val="20"/>
          <w:szCs w:val="20"/>
        </w:rPr>
        <w:t>ednosti su relativno niske, elementi ugrađeni u transformatorsku stanicu su oklopljeni pa je električno polje znatno niže. Budu</w:t>
      </w:r>
      <w:r w:rsidR="00C556DF">
        <w:rPr>
          <w:sz w:val="20"/>
          <w:szCs w:val="20"/>
        </w:rPr>
        <w:t>ći da su proračuni rađeni s vrednostima koje su više od vr</w:t>
      </w:r>
      <w:r w:rsidRPr="000B085B">
        <w:rPr>
          <w:sz w:val="20"/>
          <w:szCs w:val="20"/>
        </w:rPr>
        <w:t xml:space="preserve">ednosti koje se pojavljuju u normalnom pogonu, može se zaključiti da su proračuni na strani sigurnosti i da su </w:t>
      </w:r>
      <w:r w:rsidR="00C556DF">
        <w:rPr>
          <w:bCs/>
          <w:sz w:val="20"/>
          <w:szCs w:val="20"/>
        </w:rPr>
        <w:t>očekivane jačine električnog i magnetn</w:t>
      </w:r>
      <w:r w:rsidRPr="000B085B">
        <w:rPr>
          <w:bCs/>
          <w:sz w:val="20"/>
          <w:szCs w:val="20"/>
        </w:rPr>
        <w:t>og polja u normaln</w:t>
      </w:r>
      <w:r w:rsidR="00C556DF">
        <w:rPr>
          <w:bCs/>
          <w:sz w:val="20"/>
          <w:szCs w:val="20"/>
        </w:rPr>
        <w:t>om pogonu niže od graničnih vr</w:t>
      </w:r>
      <w:r w:rsidRPr="000B085B">
        <w:rPr>
          <w:bCs/>
          <w:sz w:val="20"/>
          <w:szCs w:val="20"/>
        </w:rPr>
        <w:t xml:space="preserve">ednosti propisanih </w:t>
      </w:r>
      <w:r w:rsidRPr="000B085B">
        <w:rPr>
          <w:sz w:val="20"/>
          <w:szCs w:val="20"/>
        </w:rPr>
        <w:t>standard</w:t>
      </w:r>
      <w:r w:rsidR="00C556DF">
        <w:rPr>
          <w:sz w:val="20"/>
          <w:szCs w:val="20"/>
        </w:rPr>
        <w:t>ima o zaštiti od elektromagnetn</w:t>
      </w:r>
      <w:r w:rsidRPr="000B085B">
        <w:rPr>
          <w:sz w:val="20"/>
          <w:szCs w:val="20"/>
        </w:rPr>
        <w:t>ih polja</w:t>
      </w:r>
      <w:r w:rsidR="00C556DF">
        <w:rPr>
          <w:sz w:val="20"/>
          <w:szCs w:val="20"/>
        </w:rPr>
        <w:t>.</w:t>
      </w:r>
    </w:p>
    <w:p w:rsidR="00C556DF" w:rsidRPr="00D70F84" w:rsidRDefault="00C556DF" w:rsidP="00C556DF">
      <w:pPr>
        <w:jc w:val="both"/>
        <w:outlineLvl w:val="0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551"/>
      </w:tblGrid>
      <w:tr w:rsidR="00C556DF" w:rsidTr="00C556DF">
        <w:tc>
          <w:tcPr>
            <w:tcW w:w="4643" w:type="dxa"/>
            <w:vAlign w:val="center"/>
          </w:tcPr>
          <w:p w:rsidR="00C556DF" w:rsidRDefault="00C556DF" w:rsidP="00C556DF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b/>
                <w:noProof/>
                <w:lang w:val="bs-Latn-BA" w:eastAsia="bs-Latn-BA"/>
              </w:rPr>
              <w:lastRenderedPageBreak/>
              <w:drawing>
                <wp:inline distT="0" distB="0" distL="0" distR="0">
                  <wp:extent cx="2628900" cy="1746250"/>
                  <wp:effectExtent l="19050" t="19050" r="19050" b="25400"/>
                  <wp:docPr id="2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62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C556DF" w:rsidRDefault="00C556DF" w:rsidP="00C556DF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b/>
                <w:noProof/>
                <w:lang w:val="bs-Latn-BA" w:eastAsia="bs-Latn-BA"/>
              </w:rPr>
              <w:drawing>
                <wp:inline distT="0" distB="0" distL="0" distR="0">
                  <wp:extent cx="2667000" cy="1746250"/>
                  <wp:effectExtent l="19050" t="19050" r="19050" b="25400"/>
                  <wp:docPr id="2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462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5EB" w:rsidRPr="00D70F84" w:rsidRDefault="00D635EB" w:rsidP="00692B18">
      <w:pPr>
        <w:autoSpaceDE w:val="0"/>
        <w:autoSpaceDN w:val="0"/>
        <w:adjustRightInd w:val="0"/>
        <w:rPr>
          <w:b/>
          <w:sz w:val="20"/>
          <w:szCs w:val="20"/>
          <w:lang w:eastAsia="ko-KR"/>
        </w:rPr>
      </w:pPr>
    </w:p>
    <w:p w:rsidR="00D635EB" w:rsidRPr="00DA5FA5" w:rsidRDefault="0024149D" w:rsidP="0024149D">
      <w:pPr>
        <w:jc w:val="center"/>
        <w:outlineLvl w:val="0"/>
        <w:rPr>
          <w:bCs/>
          <w:iCs/>
          <w:sz w:val="20"/>
          <w:szCs w:val="20"/>
        </w:rPr>
      </w:pPr>
      <w:r w:rsidRPr="00DA5FA5">
        <w:rPr>
          <w:bCs/>
          <w:iCs/>
          <w:sz w:val="20"/>
          <w:szCs w:val="20"/>
        </w:rPr>
        <w:t xml:space="preserve">Slika </w:t>
      </w:r>
      <w:r w:rsidR="00C37106" w:rsidRPr="00DA5FA5">
        <w:rPr>
          <w:bCs/>
          <w:iCs/>
          <w:sz w:val="20"/>
          <w:szCs w:val="20"/>
        </w:rPr>
        <w:t>6</w:t>
      </w:r>
      <w:r w:rsidRPr="00DA5FA5">
        <w:rPr>
          <w:bCs/>
          <w:iCs/>
          <w:sz w:val="20"/>
          <w:szCs w:val="20"/>
        </w:rPr>
        <w:t xml:space="preserve">.  </w:t>
      </w:r>
      <w:r w:rsidR="00F62610">
        <w:rPr>
          <w:sz w:val="20"/>
          <w:szCs w:val="20"/>
        </w:rPr>
        <w:t>Proračuni električnih i magnetnih</w:t>
      </w:r>
      <w:r w:rsidRPr="00DA5FA5">
        <w:rPr>
          <w:sz w:val="20"/>
          <w:szCs w:val="20"/>
        </w:rPr>
        <w:t xml:space="preserve"> polja </w:t>
      </w:r>
      <w:r w:rsidR="00F62610">
        <w:rPr>
          <w:bCs/>
          <w:iCs/>
          <w:sz w:val="20"/>
          <w:szCs w:val="20"/>
        </w:rPr>
        <w:t xml:space="preserve">TS </w:t>
      </w:r>
      <w:r w:rsidR="00845445">
        <w:rPr>
          <w:bCs/>
          <w:iCs/>
          <w:sz w:val="20"/>
          <w:szCs w:val="20"/>
        </w:rPr>
        <w:t>10(</w:t>
      </w:r>
      <w:r w:rsidR="00F62610">
        <w:rPr>
          <w:bCs/>
          <w:iCs/>
          <w:sz w:val="20"/>
          <w:szCs w:val="20"/>
        </w:rPr>
        <w:t>20</w:t>
      </w:r>
      <w:r w:rsidR="00845445">
        <w:rPr>
          <w:bCs/>
          <w:iCs/>
          <w:sz w:val="20"/>
          <w:szCs w:val="20"/>
        </w:rPr>
        <w:t>)</w:t>
      </w:r>
      <w:r w:rsidR="00F62610">
        <w:rPr>
          <w:bCs/>
          <w:iCs/>
          <w:sz w:val="20"/>
          <w:szCs w:val="20"/>
        </w:rPr>
        <w:t>/0,</w:t>
      </w:r>
      <w:r w:rsidRPr="00DA5FA5">
        <w:rPr>
          <w:bCs/>
          <w:iCs/>
          <w:sz w:val="20"/>
          <w:szCs w:val="20"/>
        </w:rPr>
        <w:t>4 kV</w:t>
      </w:r>
      <w:r w:rsidR="001F2DEA" w:rsidRPr="00DA5FA5">
        <w:rPr>
          <w:bCs/>
          <w:iCs/>
          <w:sz w:val="20"/>
          <w:szCs w:val="20"/>
        </w:rPr>
        <w:t xml:space="preserve">, </w:t>
      </w:r>
      <w:r w:rsidR="001F2DEA" w:rsidRPr="00DA5FA5">
        <w:rPr>
          <w:bCs/>
          <w:sz w:val="20"/>
          <w:szCs w:val="20"/>
        </w:rPr>
        <w:t>5x1600 kVA</w:t>
      </w:r>
    </w:p>
    <w:p w:rsidR="001F2DEA" w:rsidRDefault="001F2DEA" w:rsidP="0024149D">
      <w:pPr>
        <w:jc w:val="both"/>
        <w:outlineLvl w:val="0"/>
        <w:rPr>
          <w:sz w:val="20"/>
          <w:szCs w:val="20"/>
        </w:rPr>
      </w:pPr>
    </w:p>
    <w:p w:rsidR="00E74479" w:rsidRPr="00A22CC4" w:rsidRDefault="00C556DF" w:rsidP="00A22CC4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357" w:hanging="357"/>
        <w:jc w:val="both"/>
        <w:rPr>
          <w:b/>
          <w:sz w:val="20"/>
          <w:szCs w:val="20"/>
          <w:lang w:eastAsia="ko-KR"/>
        </w:rPr>
      </w:pPr>
      <w:r w:rsidRPr="00A22CC4">
        <w:rPr>
          <w:b/>
          <w:sz w:val="20"/>
          <w:szCs w:val="20"/>
          <w:lang w:eastAsia="ko-KR"/>
        </w:rPr>
        <w:t>V</w:t>
      </w:r>
      <w:r w:rsidR="00F21CDA" w:rsidRPr="00A22CC4">
        <w:rPr>
          <w:b/>
          <w:sz w:val="20"/>
          <w:szCs w:val="20"/>
          <w:lang w:eastAsia="ko-KR"/>
        </w:rPr>
        <w:t>etroelektrane</w:t>
      </w:r>
    </w:p>
    <w:p w:rsidR="00D32A73" w:rsidRDefault="00D32A73" w:rsidP="00A22CC4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12F1B" w:rsidRDefault="0063382F" w:rsidP="00066058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63382F">
        <w:rPr>
          <w:sz w:val="20"/>
          <w:szCs w:val="20"/>
        </w:rPr>
        <w:t>Rezul</w:t>
      </w:r>
      <w:r w:rsidR="00364A2A">
        <w:rPr>
          <w:sz w:val="20"/>
          <w:szCs w:val="20"/>
        </w:rPr>
        <w:t>tati proračuna prikazuju raspodelu gustine magnetnog toka i jačine</w:t>
      </w:r>
      <w:r w:rsidRPr="0063382F">
        <w:rPr>
          <w:sz w:val="20"/>
          <w:szCs w:val="20"/>
        </w:rPr>
        <w:t xml:space="preserve"> električnog polja </w:t>
      </w:r>
      <w:r w:rsidR="00364A2A">
        <w:rPr>
          <w:sz w:val="20"/>
          <w:szCs w:val="20"/>
        </w:rPr>
        <w:t>unutar i oko v</w:t>
      </w:r>
      <w:r w:rsidR="00D06D5D">
        <w:rPr>
          <w:sz w:val="20"/>
          <w:szCs w:val="20"/>
        </w:rPr>
        <w:t xml:space="preserve">etroelektrane </w:t>
      </w:r>
      <w:r w:rsidR="00022236" w:rsidRPr="00022236">
        <w:rPr>
          <w:sz w:val="20"/>
          <w:szCs w:val="20"/>
        </w:rPr>
        <w:t xml:space="preserve">koja </w:t>
      </w:r>
      <w:r w:rsidR="00364A2A">
        <w:rPr>
          <w:sz w:val="20"/>
          <w:szCs w:val="20"/>
        </w:rPr>
        <w:t xml:space="preserve">se </w:t>
      </w:r>
      <w:r w:rsidR="00845445">
        <w:rPr>
          <w:sz w:val="20"/>
          <w:szCs w:val="20"/>
        </w:rPr>
        <w:t>s</w:t>
      </w:r>
      <w:r w:rsidR="00364A2A">
        <w:rPr>
          <w:sz w:val="20"/>
          <w:szCs w:val="20"/>
        </w:rPr>
        <w:t>astoji od 7 v</w:t>
      </w:r>
      <w:r w:rsidR="00022236" w:rsidRPr="00022236">
        <w:rPr>
          <w:sz w:val="20"/>
          <w:szCs w:val="20"/>
        </w:rPr>
        <w:t>etroagregata</w:t>
      </w:r>
      <w:r w:rsidR="00364A2A">
        <w:rPr>
          <w:sz w:val="20"/>
          <w:szCs w:val="20"/>
        </w:rPr>
        <w:t>, snage 1,</w:t>
      </w:r>
      <w:r w:rsidR="00022236" w:rsidRPr="00022236">
        <w:rPr>
          <w:sz w:val="20"/>
          <w:szCs w:val="20"/>
        </w:rPr>
        <w:t>5MW tip LTW77</w:t>
      </w:r>
      <w:r w:rsidR="00364A2A">
        <w:rPr>
          <w:sz w:val="20"/>
          <w:szCs w:val="20"/>
        </w:rPr>
        <w:t>-1,</w:t>
      </w:r>
      <w:r w:rsidR="00022236" w:rsidRPr="00022236">
        <w:rPr>
          <w:sz w:val="20"/>
          <w:szCs w:val="20"/>
        </w:rPr>
        <w:t>5</w:t>
      </w:r>
      <w:r w:rsidR="00364A2A">
        <w:rPr>
          <w:sz w:val="20"/>
          <w:szCs w:val="20"/>
        </w:rPr>
        <w:t>,</w:t>
      </w:r>
      <w:r w:rsidR="00022236" w:rsidRPr="00022236">
        <w:rPr>
          <w:sz w:val="20"/>
          <w:szCs w:val="20"/>
        </w:rPr>
        <w:t xml:space="preserve"> proizvođača Leitwind u programskom  paketom EFC-400</w:t>
      </w:r>
      <w:r w:rsidR="00364A2A">
        <w:rPr>
          <w:sz w:val="20"/>
          <w:szCs w:val="20"/>
        </w:rPr>
        <w:t>,</w:t>
      </w:r>
      <w:r w:rsidR="00022236">
        <w:rPr>
          <w:i/>
        </w:rPr>
        <w:t xml:space="preserve"> </w:t>
      </w:r>
      <w:r w:rsidR="00364A2A">
        <w:rPr>
          <w:sz w:val="20"/>
          <w:szCs w:val="20"/>
        </w:rPr>
        <w:t>na visini 1,</w:t>
      </w:r>
      <w:r w:rsidRPr="0063382F">
        <w:rPr>
          <w:sz w:val="20"/>
          <w:szCs w:val="20"/>
        </w:rPr>
        <w:t>5 m iznad tla</w:t>
      </w:r>
      <w:r w:rsidR="00364A2A">
        <w:rPr>
          <w:sz w:val="20"/>
          <w:szCs w:val="20"/>
        </w:rPr>
        <w:t xml:space="preserve">, u </w:t>
      </w:r>
      <w:r w:rsidRPr="0063382F">
        <w:rPr>
          <w:sz w:val="20"/>
          <w:szCs w:val="20"/>
        </w:rPr>
        <w:t xml:space="preserve">2D i 3D </w:t>
      </w:r>
      <w:r w:rsidR="00364A2A">
        <w:rPr>
          <w:sz w:val="20"/>
          <w:szCs w:val="20"/>
        </w:rPr>
        <w:t xml:space="preserve">prikazu. Iz rezultata (slike </w:t>
      </w:r>
      <w:r w:rsidR="00DA5FA5">
        <w:rPr>
          <w:sz w:val="20"/>
          <w:szCs w:val="20"/>
        </w:rPr>
        <w:t>7</w:t>
      </w:r>
      <w:r w:rsidR="00646AFC">
        <w:rPr>
          <w:sz w:val="20"/>
          <w:szCs w:val="20"/>
        </w:rPr>
        <w:t xml:space="preserve"> i </w:t>
      </w:r>
      <w:r w:rsidR="00DA5FA5">
        <w:rPr>
          <w:sz w:val="20"/>
          <w:szCs w:val="20"/>
        </w:rPr>
        <w:t>8</w:t>
      </w:r>
      <w:r w:rsidR="00364A2A">
        <w:rPr>
          <w:sz w:val="20"/>
          <w:szCs w:val="20"/>
        </w:rPr>
        <w:t>) je vidljivo da jačina</w:t>
      </w:r>
      <w:r w:rsidRPr="0063382F">
        <w:rPr>
          <w:sz w:val="20"/>
          <w:szCs w:val="20"/>
        </w:rPr>
        <w:t xml:space="preserve"> električnog polja već na manjim </w:t>
      </w:r>
      <w:r w:rsidR="00364A2A">
        <w:rPr>
          <w:sz w:val="20"/>
          <w:szCs w:val="20"/>
        </w:rPr>
        <w:t>udaljenostima (oko 1-2 m) od d</w:t>
      </w:r>
      <w:r w:rsidRPr="0063382F">
        <w:rPr>
          <w:sz w:val="20"/>
          <w:szCs w:val="20"/>
        </w:rPr>
        <w:t>elova postrojenja pada is</w:t>
      </w:r>
      <w:r w:rsidR="00364A2A">
        <w:rPr>
          <w:sz w:val="20"/>
          <w:szCs w:val="20"/>
        </w:rPr>
        <w:t>pod vrednosti 0,</w:t>
      </w:r>
      <w:r w:rsidRPr="0063382F">
        <w:rPr>
          <w:sz w:val="20"/>
          <w:szCs w:val="20"/>
        </w:rPr>
        <w:t>2 kV/m</w:t>
      </w:r>
      <w:r w:rsidR="00364A2A">
        <w:rPr>
          <w:sz w:val="20"/>
          <w:szCs w:val="20"/>
        </w:rPr>
        <w:t>, što je ispod 2,</w:t>
      </w:r>
      <w:r w:rsidRPr="0063382F">
        <w:rPr>
          <w:sz w:val="20"/>
          <w:szCs w:val="20"/>
        </w:rPr>
        <w:t xml:space="preserve">0 </w:t>
      </w:r>
      <w:r w:rsidR="00364A2A">
        <w:rPr>
          <w:sz w:val="20"/>
          <w:szCs w:val="20"/>
        </w:rPr>
        <w:t>kV/m koliko iznosi granična vrednost za područja povećane os</w:t>
      </w:r>
      <w:r w:rsidRPr="0063382F">
        <w:rPr>
          <w:sz w:val="20"/>
          <w:szCs w:val="20"/>
        </w:rPr>
        <w:t xml:space="preserve">etljivosti. Prostor znatno </w:t>
      </w:r>
      <w:r w:rsidR="00364A2A">
        <w:rPr>
          <w:sz w:val="20"/>
          <w:szCs w:val="20"/>
        </w:rPr>
        <w:t>širi od opisanog odvojen je stubom v</w:t>
      </w:r>
      <w:r w:rsidRPr="0063382F">
        <w:rPr>
          <w:sz w:val="20"/>
          <w:szCs w:val="20"/>
        </w:rPr>
        <w:t>etroagregata te označen pos</w:t>
      </w:r>
      <w:r w:rsidR="00364A2A">
        <w:rPr>
          <w:sz w:val="20"/>
          <w:szCs w:val="20"/>
        </w:rPr>
        <w:t>ebnim znakovima upozorenja. Vr</w:t>
      </w:r>
      <w:r w:rsidRPr="0063382F">
        <w:rPr>
          <w:sz w:val="20"/>
          <w:szCs w:val="20"/>
        </w:rPr>
        <w:t>ednosti električnog polja iz</w:t>
      </w:r>
      <w:r w:rsidR="00364A2A">
        <w:rPr>
          <w:sz w:val="20"/>
          <w:szCs w:val="20"/>
        </w:rPr>
        <w:t>nad 2,</w:t>
      </w:r>
      <w:r w:rsidRPr="0063382F">
        <w:rPr>
          <w:sz w:val="20"/>
          <w:szCs w:val="20"/>
        </w:rPr>
        <w:t>0 kV/m javljaju se isključivo u neposrednoj blizini opreme i to srednjenaponskog</w:t>
      </w:r>
      <w:r w:rsidR="00364A2A">
        <w:rPr>
          <w:sz w:val="20"/>
          <w:szCs w:val="20"/>
        </w:rPr>
        <w:t xml:space="preserve"> priključka na transformator gd</w:t>
      </w:r>
      <w:r w:rsidRPr="0063382F">
        <w:rPr>
          <w:sz w:val="20"/>
          <w:szCs w:val="20"/>
        </w:rPr>
        <w:t>e je u normalnom pogonu</w:t>
      </w:r>
      <w:r w:rsidR="00364A2A">
        <w:rPr>
          <w:sz w:val="20"/>
          <w:szCs w:val="20"/>
        </w:rPr>
        <w:t xml:space="preserve"> onemogućen pristup. U pogonu v</w:t>
      </w:r>
      <w:r w:rsidRPr="0063382F">
        <w:rPr>
          <w:sz w:val="20"/>
          <w:szCs w:val="20"/>
        </w:rPr>
        <w:t>etroelektran</w:t>
      </w:r>
      <w:r w:rsidR="00364A2A">
        <w:rPr>
          <w:sz w:val="20"/>
          <w:szCs w:val="20"/>
        </w:rPr>
        <w:t>e mogu se očekivati i manje vr</w:t>
      </w:r>
      <w:r w:rsidRPr="0063382F">
        <w:rPr>
          <w:sz w:val="20"/>
          <w:szCs w:val="20"/>
        </w:rPr>
        <w:t>edn</w:t>
      </w:r>
      <w:r w:rsidR="00364A2A">
        <w:rPr>
          <w:sz w:val="20"/>
          <w:szCs w:val="20"/>
        </w:rPr>
        <w:t>osti budući da će uzemljeni stub v</w:t>
      </w:r>
      <w:r w:rsidRPr="0063382F">
        <w:rPr>
          <w:sz w:val="20"/>
          <w:szCs w:val="20"/>
        </w:rPr>
        <w:t>e</w:t>
      </w:r>
      <w:r w:rsidR="00364A2A">
        <w:rPr>
          <w:sz w:val="20"/>
          <w:szCs w:val="20"/>
        </w:rPr>
        <w:t>troagregata svojim d</w:t>
      </w:r>
      <w:r w:rsidRPr="0063382F">
        <w:rPr>
          <w:sz w:val="20"/>
          <w:szCs w:val="20"/>
        </w:rPr>
        <w:t>elovanjem u obliku Faradey</w:t>
      </w:r>
      <w:r w:rsidR="00364A2A">
        <w:rPr>
          <w:sz w:val="20"/>
          <w:szCs w:val="20"/>
        </w:rPr>
        <w:t>-evog kaveza sniziti vr</w:t>
      </w:r>
      <w:r w:rsidRPr="0063382F">
        <w:rPr>
          <w:sz w:val="20"/>
          <w:szCs w:val="20"/>
        </w:rPr>
        <w:t>ednosti elektri</w:t>
      </w:r>
      <w:r w:rsidR="00364A2A">
        <w:rPr>
          <w:sz w:val="20"/>
          <w:szCs w:val="20"/>
        </w:rPr>
        <w:t>čnog  polja na vrlo niske nivoe</w:t>
      </w:r>
      <w:r w:rsidR="00C12F1B">
        <w:rPr>
          <w:sz w:val="20"/>
          <w:szCs w:val="20"/>
        </w:rPr>
        <w:t>.</w:t>
      </w:r>
      <w:r w:rsidR="00066058">
        <w:rPr>
          <w:sz w:val="20"/>
          <w:szCs w:val="20"/>
        </w:rPr>
        <w:t xml:space="preserve"> </w:t>
      </w:r>
      <w:r w:rsidR="00364A2A">
        <w:rPr>
          <w:sz w:val="20"/>
          <w:szCs w:val="20"/>
        </w:rPr>
        <w:t>Vrednosti jačine</w:t>
      </w:r>
      <w:r w:rsidR="00C12F1B" w:rsidRPr="00646AFC">
        <w:rPr>
          <w:sz w:val="20"/>
          <w:szCs w:val="20"/>
        </w:rPr>
        <w:t xml:space="preserve"> električnog polja na</w:t>
      </w:r>
      <w:r w:rsidR="00364A2A">
        <w:rPr>
          <w:sz w:val="20"/>
          <w:szCs w:val="20"/>
        </w:rPr>
        <w:t xml:space="preserve"> površini zemlje ne prelaze vrednosti iznad 1,5-2 kV/m. Veće vrednosti jačine</w:t>
      </w:r>
      <w:r w:rsidR="00C12F1B" w:rsidRPr="00646AFC">
        <w:rPr>
          <w:sz w:val="20"/>
          <w:szCs w:val="20"/>
        </w:rPr>
        <w:t xml:space="preserve"> električnog polja pojavljuju se isključivo u neposrednoj bl</w:t>
      </w:r>
      <w:r w:rsidR="00364A2A">
        <w:rPr>
          <w:sz w:val="20"/>
          <w:szCs w:val="20"/>
        </w:rPr>
        <w:t>izini provodnika koji je za vr</w:t>
      </w:r>
      <w:r w:rsidR="00C12F1B" w:rsidRPr="00646AFC">
        <w:rPr>
          <w:sz w:val="20"/>
          <w:szCs w:val="20"/>
        </w:rPr>
        <w:t xml:space="preserve">eme pogona nedostupan. Iz prikazanih rezultata </w:t>
      </w:r>
      <w:r w:rsidR="00364A2A">
        <w:rPr>
          <w:sz w:val="20"/>
          <w:szCs w:val="20"/>
        </w:rPr>
        <w:t>proračuna vidljivo je da su vrednosti gustine magnetn</w:t>
      </w:r>
      <w:r w:rsidR="00C12F1B" w:rsidRPr="00646AFC">
        <w:rPr>
          <w:sz w:val="20"/>
          <w:szCs w:val="20"/>
        </w:rPr>
        <w:t>og toka, isključ</w:t>
      </w:r>
      <w:r w:rsidR="00364A2A">
        <w:rPr>
          <w:sz w:val="20"/>
          <w:szCs w:val="20"/>
        </w:rPr>
        <w:t>ivo u neposrednoj blizini provodnika,</w:t>
      </w:r>
      <w:r w:rsidR="00C12F1B" w:rsidRPr="00646AFC">
        <w:rPr>
          <w:sz w:val="20"/>
          <w:szCs w:val="20"/>
        </w:rPr>
        <w:t xml:space="preserve"> odnosno na udaljenosti 30 </w:t>
      </w:r>
      <w:r w:rsidR="00364A2A">
        <w:rPr>
          <w:sz w:val="20"/>
          <w:szCs w:val="20"/>
        </w:rPr>
        <w:t>cm od provodnika, veće od graničnih vr</w:t>
      </w:r>
      <w:r w:rsidR="00C12F1B" w:rsidRPr="00646AFC">
        <w:rPr>
          <w:sz w:val="20"/>
          <w:szCs w:val="20"/>
        </w:rPr>
        <w:t>ednosti propisanih za područja profesionalne izloženosti. Na većim udaljenostima te v</w:t>
      </w:r>
      <w:r w:rsidR="00066058">
        <w:rPr>
          <w:sz w:val="20"/>
          <w:szCs w:val="20"/>
        </w:rPr>
        <w:t>eličine padaju na još manje vrednosti. Na površini zemlje vrednosti gustine magnetnog toka padaju na vr</w:t>
      </w:r>
      <w:r w:rsidR="00C12F1B" w:rsidRPr="00646AFC">
        <w:rPr>
          <w:sz w:val="20"/>
          <w:szCs w:val="20"/>
        </w:rPr>
        <w:t xml:space="preserve">ednosti ispod 20 μT, što </w:t>
      </w:r>
      <w:r w:rsidR="00066058">
        <w:rPr>
          <w:sz w:val="20"/>
          <w:szCs w:val="20"/>
        </w:rPr>
        <w:t>je puno manje od vrednosti 40 μT propisane za područja povećane os</w:t>
      </w:r>
      <w:r w:rsidR="00C12F1B" w:rsidRPr="00646AFC">
        <w:rPr>
          <w:sz w:val="20"/>
          <w:szCs w:val="20"/>
        </w:rPr>
        <w:t>etljivosti.</w:t>
      </w:r>
    </w:p>
    <w:p w:rsidR="000F27FD" w:rsidRPr="00D70F84" w:rsidRDefault="000F27FD" w:rsidP="0006605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  <w:gridCol w:w="3148"/>
        <w:gridCol w:w="2573"/>
      </w:tblGrid>
      <w:tr w:rsidR="000F27FD" w:rsidTr="000F27FD">
        <w:tc>
          <w:tcPr>
            <w:tcW w:w="3095" w:type="dxa"/>
            <w:vAlign w:val="center"/>
          </w:tcPr>
          <w:p w:rsidR="000F27FD" w:rsidRDefault="000F27FD" w:rsidP="000F27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  <w:lang w:val="bs-Latn-BA" w:eastAsia="bs-Latn-BA"/>
              </w:rPr>
              <w:drawing>
                <wp:inline distT="0" distB="0" distL="0" distR="0">
                  <wp:extent cx="2051050" cy="1504950"/>
                  <wp:effectExtent l="19050" t="0" r="635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 w:rsidR="000F27FD" w:rsidRDefault="000F27FD" w:rsidP="000F27F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  <w:lang w:val="bs-Latn-BA" w:eastAsia="bs-Latn-BA"/>
              </w:rPr>
              <w:drawing>
                <wp:inline distT="0" distB="0" distL="0" distR="0">
                  <wp:extent cx="1905000" cy="1498600"/>
                  <wp:effectExtent l="19050" t="19050" r="19050" b="25400"/>
                  <wp:docPr id="3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0F27FD" w:rsidRPr="000F27FD" w:rsidRDefault="000F27FD" w:rsidP="000F27FD">
            <w:pPr>
              <w:autoSpaceDE w:val="0"/>
              <w:autoSpaceDN w:val="0"/>
              <w:adjustRightInd w:val="0"/>
              <w:jc w:val="center"/>
              <w:rPr>
                <w:sz w:val="4"/>
                <w:szCs w:val="4"/>
              </w:rPr>
            </w:pPr>
            <w:r w:rsidRPr="000F27FD">
              <w:rPr>
                <w:noProof/>
                <w:sz w:val="4"/>
                <w:szCs w:val="4"/>
                <w:lang w:val="bs-Latn-BA" w:eastAsia="bs-Latn-BA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-1464945</wp:posOffset>
                  </wp:positionV>
                  <wp:extent cx="1541145" cy="1476375"/>
                  <wp:effectExtent l="19050" t="0" r="1905" b="0"/>
                  <wp:wrapTight wrapText="left">
                    <wp:wrapPolygon edited="0">
                      <wp:start x="-267" y="0"/>
                      <wp:lineTo x="-267" y="21461"/>
                      <wp:lineTo x="21627" y="21461"/>
                      <wp:lineTo x="21627" y="0"/>
                      <wp:lineTo x="-267" y="0"/>
                    </wp:wrapPolygon>
                  </wp:wrapTight>
                  <wp:docPr id="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F27FD" w:rsidRPr="00D70F84" w:rsidRDefault="000F27FD" w:rsidP="00F62610">
      <w:pPr>
        <w:autoSpaceDE w:val="0"/>
        <w:autoSpaceDN w:val="0"/>
        <w:adjustRightInd w:val="0"/>
        <w:rPr>
          <w:bCs/>
          <w:iCs/>
          <w:sz w:val="20"/>
          <w:szCs w:val="20"/>
          <w:lang w:val="en-US" w:eastAsia="sl-SI"/>
        </w:rPr>
      </w:pPr>
    </w:p>
    <w:p w:rsidR="004F5141" w:rsidRDefault="00DA5FA5" w:rsidP="00646AFC">
      <w:pPr>
        <w:autoSpaceDE w:val="0"/>
        <w:autoSpaceDN w:val="0"/>
        <w:adjustRightInd w:val="0"/>
        <w:jc w:val="center"/>
        <w:rPr>
          <w:bCs/>
          <w:iCs/>
          <w:sz w:val="20"/>
          <w:szCs w:val="20"/>
          <w:lang w:val="en-US" w:eastAsia="sl-SI"/>
        </w:rPr>
      </w:pPr>
      <w:r>
        <w:rPr>
          <w:bCs/>
          <w:iCs/>
          <w:sz w:val="20"/>
          <w:szCs w:val="20"/>
          <w:lang w:val="en-US" w:eastAsia="sl-SI"/>
        </w:rPr>
        <w:t xml:space="preserve">Slika7. </w:t>
      </w:r>
      <w:r w:rsidR="00646AFC" w:rsidRPr="00DA5FA5">
        <w:rPr>
          <w:bCs/>
          <w:iCs/>
          <w:sz w:val="20"/>
          <w:szCs w:val="20"/>
          <w:lang w:val="en-US" w:eastAsia="sl-SI"/>
        </w:rPr>
        <w:t xml:space="preserve"> Trodimenzionalni (3D) p</w:t>
      </w:r>
      <w:r w:rsidR="000F27FD">
        <w:rPr>
          <w:bCs/>
          <w:iCs/>
          <w:sz w:val="20"/>
          <w:szCs w:val="20"/>
          <w:lang w:val="en-US" w:eastAsia="sl-SI"/>
        </w:rPr>
        <w:t>rikaz dispozicije postrojenja v</w:t>
      </w:r>
      <w:r w:rsidR="00646AFC" w:rsidRPr="00DA5FA5">
        <w:rPr>
          <w:bCs/>
          <w:iCs/>
          <w:sz w:val="20"/>
          <w:szCs w:val="20"/>
          <w:lang w:val="en-US" w:eastAsia="sl-SI"/>
        </w:rPr>
        <w:t>etroelektrane u programu EFC-400</w:t>
      </w:r>
    </w:p>
    <w:p w:rsidR="000F27FD" w:rsidRPr="00D70F84" w:rsidRDefault="000F27FD" w:rsidP="00F62610">
      <w:pPr>
        <w:autoSpaceDE w:val="0"/>
        <w:autoSpaceDN w:val="0"/>
        <w:adjustRightInd w:val="0"/>
        <w:rPr>
          <w:bCs/>
          <w:iCs/>
          <w:sz w:val="20"/>
          <w:szCs w:val="20"/>
          <w:lang w:val="en-US" w:eastAsia="sl-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084"/>
      </w:tblGrid>
      <w:tr w:rsidR="000F27FD" w:rsidTr="00C85F81">
        <w:tc>
          <w:tcPr>
            <w:tcW w:w="4643" w:type="dxa"/>
            <w:vAlign w:val="center"/>
          </w:tcPr>
          <w:p w:rsidR="000F27FD" w:rsidRDefault="000F27FD" w:rsidP="000F27FD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  <w:lang w:val="en-US" w:eastAsia="sl-SI"/>
              </w:rPr>
            </w:pPr>
            <w:r>
              <w:rPr>
                <w:b/>
                <w:noProof/>
                <w:sz w:val="20"/>
                <w:szCs w:val="20"/>
                <w:lang w:val="bs-Latn-BA" w:eastAsia="bs-Latn-BA"/>
              </w:rPr>
              <w:lastRenderedPageBreak/>
              <w:drawing>
                <wp:inline distT="0" distB="0" distL="0" distR="0">
                  <wp:extent cx="2990850" cy="1593850"/>
                  <wp:effectExtent l="19050" t="19050" r="19050" b="25400"/>
                  <wp:docPr id="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593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Align w:val="center"/>
          </w:tcPr>
          <w:p w:rsidR="000F27FD" w:rsidRDefault="000F27FD" w:rsidP="000F27FD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0"/>
                <w:szCs w:val="20"/>
                <w:lang w:val="en-US" w:eastAsia="sl-SI"/>
              </w:rPr>
            </w:pPr>
            <w:r>
              <w:rPr>
                <w:bCs/>
                <w:iCs/>
                <w:noProof/>
                <w:sz w:val="20"/>
                <w:szCs w:val="20"/>
                <w:lang w:val="bs-Latn-BA" w:eastAsia="bs-Latn-B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20320</wp:posOffset>
                  </wp:positionV>
                  <wp:extent cx="2620645" cy="1577340"/>
                  <wp:effectExtent l="19050" t="19050" r="27305" b="22860"/>
                  <wp:wrapNone/>
                  <wp:docPr id="4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F27FD" w:rsidRPr="00D70F84" w:rsidRDefault="00646AFC" w:rsidP="00C85F81">
      <w:pPr>
        <w:autoSpaceDE w:val="0"/>
        <w:autoSpaceDN w:val="0"/>
        <w:adjustRightInd w:val="0"/>
        <w:rPr>
          <w:bCs/>
          <w:iCs/>
          <w:sz w:val="20"/>
          <w:szCs w:val="20"/>
        </w:rPr>
      </w:pPr>
      <w:r>
        <w:rPr>
          <w:b/>
          <w:noProof/>
          <w:sz w:val="20"/>
          <w:szCs w:val="20"/>
        </w:rPr>
        <w:t xml:space="preserve">   </w:t>
      </w:r>
    </w:p>
    <w:p w:rsidR="00646AFC" w:rsidRPr="00DA5FA5" w:rsidRDefault="00646AFC" w:rsidP="00646AFC">
      <w:pPr>
        <w:jc w:val="center"/>
        <w:rPr>
          <w:bCs/>
          <w:iCs/>
          <w:sz w:val="20"/>
        </w:rPr>
      </w:pPr>
      <w:r w:rsidRPr="00DA5FA5">
        <w:rPr>
          <w:bCs/>
          <w:iCs/>
          <w:sz w:val="20"/>
        </w:rPr>
        <w:t>Slika</w:t>
      </w:r>
      <w:r w:rsidR="00DA5FA5" w:rsidRPr="00DA5FA5">
        <w:rPr>
          <w:bCs/>
          <w:iCs/>
          <w:sz w:val="20"/>
        </w:rPr>
        <w:t xml:space="preserve"> 8.</w:t>
      </w:r>
      <w:r w:rsidRPr="00DA5FA5">
        <w:rPr>
          <w:bCs/>
          <w:iCs/>
          <w:sz w:val="20"/>
          <w:szCs w:val="20"/>
        </w:rPr>
        <w:t xml:space="preserve">  </w:t>
      </w:r>
      <w:r w:rsidR="000F27FD">
        <w:rPr>
          <w:sz w:val="20"/>
          <w:szCs w:val="20"/>
        </w:rPr>
        <w:t>Proračuni električnog i magnetnog</w:t>
      </w:r>
      <w:r w:rsidRPr="00DA5FA5">
        <w:rPr>
          <w:sz w:val="20"/>
          <w:szCs w:val="20"/>
        </w:rPr>
        <w:t xml:space="preserve"> polja </w:t>
      </w:r>
      <w:r w:rsidR="000F27FD">
        <w:rPr>
          <w:bCs/>
          <w:iCs/>
          <w:sz w:val="20"/>
        </w:rPr>
        <w:t>na visini 1,</w:t>
      </w:r>
      <w:r w:rsidRPr="00DA5FA5">
        <w:rPr>
          <w:bCs/>
          <w:iCs/>
          <w:sz w:val="20"/>
        </w:rPr>
        <w:t>5 m – konti</w:t>
      </w:r>
      <w:r w:rsidR="000F27FD">
        <w:rPr>
          <w:bCs/>
          <w:iCs/>
          <w:sz w:val="20"/>
        </w:rPr>
        <w:t>nuirana raspodela u xy ravni</w:t>
      </w:r>
    </w:p>
    <w:p w:rsidR="00B57F9A" w:rsidRPr="00D70F84" w:rsidRDefault="00B57F9A" w:rsidP="00692B18">
      <w:pPr>
        <w:autoSpaceDE w:val="0"/>
        <w:autoSpaceDN w:val="0"/>
        <w:adjustRightInd w:val="0"/>
        <w:rPr>
          <w:b/>
          <w:sz w:val="20"/>
          <w:szCs w:val="20"/>
          <w:lang w:eastAsia="ko-KR"/>
        </w:rPr>
      </w:pPr>
    </w:p>
    <w:p w:rsidR="003E4E89" w:rsidRPr="00D70F84" w:rsidRDefault="003E4E89" w:rsidP="00444ECF">
      <w:pPr>
        <w:pStyle w:val="Default"/>
        <w:outlineLvl w:val="0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:rsidR="00A665F5" w:rsidRPr="000B085B" w:rsidRDefault="00E74479" w:rsidP="00A22CC4">
      <w:pPr>
        <w:pStyle w:val="Default"/>
        <w:numPr>
          <w:ilvl w:val="0"/>
          <w:numId w:val="26"/>
        </w:numPr>
        <w:ind w:left="357" w:hanging="357"/>
        <w:outlineLvl w:val="0"/>
        <w:rPr>
          <w:rFonts w:ascii="Times New Roman" w:hAnsi="Times New Roman" w:cs="Times New Roman"/>
          <w:color w:val="auto"/>
          <w:sz w:val="20"/>
          <w:szCs w:val="20"/>
        </w:rPr>
      </w:pPr>
      <w:r w:rsidRPr="000B085B">
        <w:rPr>
          <w:rFonts w:ascii="Times New Roman" w:hAnsi="Times New Roman" w:cs="Times New Roman"/>
          <w:b/>
          <w:bCs/>
          <w:color w:val="auto"/>
          <w:sz w:val="20"/>
          <w:szCs w:val="20"/>
        </w:rPr>
        <w:t>ZAKLJUČAK</w:t>
      </w:r>
    </w:p>
    <w:p w:rsidR="00A665F5" w:rsidRPr="000B085B" w:rsidRDefault="00A665F5" w:rsidP="00A665F5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</w:p>
    <w:p w:rsidR="00A665F5" w:rsidRPr="005F52FA" w:rsidRDefault="00EB4E6C" w:rsidP="00E74479">
      <w:pPr>
        <w:autoSpaceDE w:val="0"/>
        <w:autoSpaceDN w:val="0"/>
        <w:adjustRightInd w:val="0"/>
        <w:jc w:val="both"/>
        <w:rPr>
          <w:color w:val="231F20"/>
          <w:sz w:val="20"/>
          <w:szCs w:val="20"/>
        </w:rPr>
      </w:pPr>
      <w:r>
        <w:rPr>
          <w:sz w:val="20"/>
          <w:szCs w:val="20"/>
        </w:rPr>
        <w:t>S</w:t>
      </w:r>
      <w:r w:rsidR="00F86EC4" w:rsidRPr="000B085B">
        <w:rPr>
          <w:sz w:val="20"/>
          <w:szCs w:val="20"/>
        </w:rPr>
        <w:t xml:space="preserve">igurno </w:t>
      </w:r>
      <w:r>
        <w:rPr>
          <w:sz w:val="20"/>
          <w:szCs w:val="20"/>
        </w:rPr>
        <w:t>je da se mora</w:t>
      </w:r>
      <w:r w:rsidR="00F86EC4" w:rsidRPr="000B085B">
        <w:rPr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razvijati strategija</w:t>
      </w:r>
      <w:r w:rsidR="00F86EC4" w:rsidRPr="000B085B">
        <w:rPr>
          <w:color w:val="231F20"/>
          <w:sz w:val="20"/>
          <w:szCs w:val="20"/>
        </w:rPr>
        <w:t xml:space="preserve"> </w:t>
      </w:r>
      <w:r>
        <w:rPr>
          <w:sz w:val="20"/>
          <w:szCs w:val="20"/>
        </w:rPr>
        <w:t>razvoja i organizacija zaštite od nej</w:t>
      </w:r>
      <w:r w:rsidR="00F86EC4" w:rsidRPr="000B085B">
        <w:rPr>
          <w:sz w:val="20"/>
          <w:szCs w:val="20"/>
        </w:rPr>
        <w:t>oniziraju</w:t>
      </w:r>
      <w:r w:rsidR="00D32A73">
        <w:rPr>
          <w:sz w:val="20"/>
          <w:szCs w:val="20"/>
        </w:rPr>
        <w:t>ć</w:t>
      </w:r>
      <w:r w:rsidR="00F86EC4" w:rsidRPr="000B085B">
        <w:rPr>
          <w:sz w:val="20"/>
          <w:szCs w:val="20"/>
        </w:rPr>
        <w:t>ih zra</w:t>
      </w:r>
      <w:r w:rsidR="00D32A73">
        <w:rPr>
          <w:sz w:val="20"/>
          <w:szCs w:val="20"/>
        </w:rPr>
        <w:t>č</w:t>
      </w:r>
      <w:r w:rsidR="00845445">
        <w:rPr>
          <w:sz w:val="20"/>
          <w:szCs w:val="20"/>
        </w:rPr>
        <w:t xml:space="preserve">enja </w:t>
      </w:r>
      <w:r w:rsidR="00F86EC4" w:rsidRPr="000B085B">
        <w:rPr>
          <w:sz w:val="20"/>
          <w:szCs w:val="20"/>
        </w:rPr>
        <w:t>proračunom,</w:t>
      </w:r>
      <w:r w:rsidR="00D32A73">
        <w:rPr>
          <w:sz w:val="20"/>
          <w:szCs w:val="20"/>
        </w:rPr>
        <w:t xml:space="preserve"> </w:t>
      </w:r>
      <w:r>
        <w:rPr>
          <w:sz w:val="20"/>
          <w:szCs w:val="20"/>
        </w:rPr>
        <w:t>procenom i merenjem u okolini</w:t>
      </w:r>
      <w:r w:rsidR="00F86EC4" w:rsidRPr="000B085B">
        <w:rPr>
          <w:sz w:val="20"/>
          <w:szCs w:val="20"/>
        </w:rPr>
        <w:t xml:space="preserve"> izvora zračenja, sman</w:t>
      </w:r>
      <w:r>
        <w:rPr>
          <w:sz w:val="20"/>
          <w:szCs w:val="20"/>
        </w:rPr>
        <w:t>j</w:t>
      </w:r>
      <w:r w:rsidR="00845445">
        <w:rPr>
          <w:sz w:val="20"/>
          <w:szCs w:val="20"/>
        </w:rPr>
        <w:t xml:space="preserve">ivanjem nivoa zračenja, </w:t>
      </w:r>
      <w:r w:rsidR="00F86EC4" w:rsidRPr="000B085B">
        <w:rPr>
          <w:sz w:val="20"/>
          <w:szCs w:val="20"/>
        </w:rPr>
        <w:t>vremenskim o</w:t>
      </w:r>
      <w:r>
        <w:rPr>
          <w:sz w:val="20"/>
          <w:szCs w:val="20"/>
        </w:rPr>
        <w:t>graničavanjem izloženosti ljudi nejonizirajućem zračenju i prim</w:t>
      </w:r>
      <w:r w:rsidR="00F86EC4" w:rsidRPr="000B085B">
        <w:rPr>
          <w:sz w:val="20"/>
          <w:szCs w:val="20"/>
        </w:rPr>
        <w:t>enjivat</w:t>
      </w:r>
      <w:r>
        <w:rPr>
          <w:sz w:val="20"/>
          <w:szCs w:val="20"/>
        </w:rPr>
        <w:t xml:space="preserve">i </w:t>
      </w:r>
      <w:r w:rsidR="0096342F">
        <w:rPr>
          <w:sz w:val="20"/>
          <w:szCs w:val="20"/>
        </w:rPr>
        <w:t>lična</w:t>
      </w:r>
      <w:r>
        <w:rPr>
          <w:sz w:val="20"/>
          <w:szCs w:val="20"/>
        </w:rPr>
        <w:t xml:space="preserve"> i uzajamna</w:t>
      </w:r>
      <w:r w:rsidR="0096342F">
        <w:rPr>
          <w:sz w:val="20"/>
          <w:szCs w:val="20"/>
        </w:rPr>
        <w:t xml:space="preserve"> zaštita ljudi. Prim</w:t>
      </w:r>
      <w:r w:rsidR="00F86EC4" w:rsidRPr="000B085B">
        <w:rPr>
          <w:sz w:val="20"/>
          <w:szCs w:val="20"/>
        </w:rPr>
        <w:t xml:space="preserve">enom principa predostrožnosti i normativa za ograničenje izloženosti niskofrekventnim elektromagnetnim poljima </w:t>
      </w:r>
      <w:r w:rsidR="0096342F">
        <w:rPr>
          <w:sz w:val="20"/>
          <w:szCs w:val="20"/>
        </w:rPr>
        <w:t>učinio bi se</w:t>
      </w:r>
      <w:r w:rsidR="00F86EC4" w:rsidRPr="000B085B">
        <w:rPr>
          <w:sz w:val="20"/>
          <w:szCs w:val="20"/>
        </w:rPr>
        <w:t xml:space="preserve"> ogroman korak u sprečavanju bolesti,</w:t>
      </w:r>
      <w:r w:rsidR="00D32A73">
        <w:rPr>
          <w:sz w:val="20"/>
          <w:szCs w:val="20"/>
        </w:rPr>
        <w:t xml:space="preserve"> </w:t>
      </w:r>
      <w:r w:rsidR="00E2328C">
        <w:rPr>
          <w:sz w:val="20"/>
          <w:szCs w:val="20"/>
        </w:rPr>
        <w:t xml:space="preserve">te </w:t>
      </w:r>
      <w:r w:rsidR="00F86EC4" w:rsidRPr="000B085B">
        <w:rPr>
          <w:sz w:val="20"/>
          <w:szCs w:val="20"/>
        </w:rPr>
        <w:t>poboljšanju i unapređenju zdravlja stanovništva.</w:t>
      </w:r>
      <w:r w:rsidR="0096342F">
        <w:rPr>
          <w:sz w:val="20"/>
          <w:szCs w:val="20"/>
        </w:rPr>
        <w:t xml:space="preserve"> </w:t>
      </w:r>
      <w:r w:rsidR="00F86EC4" w:rsidRPr="000B085B">
        <w:rPr>
          <w:sz w:val="20"/>
          <w:szCs w:val="20"/>
        </w:rPr>
        <w:t>Pokretanjem predloga i donošenjem zakonski</w:t>
      </w:r>
      <w:r w:rsidR="0096342F">
        <w:rPr>
          <w:sz w:val="20"/>
          <w:szCs w:val="20"/>
        </w:rPr>
        <w:t>h</w:t>
      </w:r>
      <w:r w:rsidR="00F86EC4" w:rsidRPr="000B085B">
        <w:rPr>
          <w:sz w:val="20"/>
          <w:szCs w:val="20"/>
        </w:rPr>
        <w:t xml:space="preserve"> propisa i preporuka na nacionalnom nivou o opasnostima po zdravlje</w:t>
      </w:r>
      <w:r w:rsidR="00E2328C">
        <w:rPr>
          <w:sz w:val="20"/>
          <w:szCs w:val="20"/>
        </w:rPr>
        <w:t>,</w:t>
      </w:r>
      <w:r w:rsidR="00F86EC4" w:rsidRPr="000B085B">
        <w:rPr>
          <w:sz w:val="20"/>
          <w:szCs w:val="20"/>
        </w:rPr>
        <w:t xml:space="preserve"> pri izlaganju niskofrekventnim elektromagnetnim poljima velike snage i dugotrajnog dejstva,</w:t>
      </w:r>
      <w:r w:rsidR="00D32A73">
        <w:rPr>
          <w:sz w:val="20"/>
          <w:szCs w:val="20"/>
        </w:rPr>
        <w:t xml:space="preserve"> </w:t>
      </w:r>
      <w:r w:rsidR="00F86EC4" w:rsidRPr="000B085B">
        <w:rPr>
          <w:sz w:val="20"/>
          <w:szCs w:val="20"/>
        </w:rPr>
        <w:t xml:space="preserve">najviše bi </w:t>
      </w:r>
      <w:r w:rsidR="0096342F">
        <w:rPr>
          <w:sz w:val="20"/>
          <w:szCs w:val="20"/>
        </w:rPr>
        <w:t>se učinilo za populaciju u c</w:t>
      </w:r>
      <w:r w:rsidR="00F86EC4" w:rsidRPr="000B085B">
        <w:rPr>
          <w:sz w:val="20"/>
          <w:szCs w:val="20"/>
        </w:rPr>
        <w:t>elini.</w:t>
      </w:r>
      <w:r w:rsidR="005F52FA">
        <w:rPr>
          <w:color w:val="231F20"/>
          <w:sz w:val="20"/>
          <w:szCs w:val="20"/>
        </w:rPr>
        <w:t xml:space="preserve"> </w:t>
      </w:r>
      <w:r w:rsidR="0096342F">
        <w:rPr>
          <w:bCs/>
          <w:sz w:val="20"/>
          <w:szCs w:val="20"/>
          <w:lang w:eastAsia="ko-KR"/>
        </w:rPr>
        <w:t>U radu su prezentovani</w:t>
      </w:r>
      <w:r w:rsidR="00E74479" w:rsidRPr="000B085B">
        <w:rPr>
          <w:bCs/>
          <w:sz w:val="20"/>
          <w:szCs w:val="20"/>
          <w:lang w:eastAsia="ko-KR"/>
        </w:rPr>
        <w:t xml:space="preserve"> proračuni </w:t>
      </w:r>
      <w:r w:rsidR="0096342F">
        <w:rPr>
          <w:bCs/>
          <w:sz w:val="20"/>
          <w:szCs w:val="20"/>
          <w:lang w:eastAsia="ko-KR"/>
        </w:rPr>
        <w:t>nivoa električnih i magnetn</w:t>
      </w:r>
      <w:r w:rsidR="00E74479" w:rsidRPr="000B085B">
        <w:rPr>
          <w:bCs/>
          <w:sz w:val="20"/>
          <w:szCs w:val="20"/>
          <w:lang w:eastAsia="ko-KR"/>
        </w:rPr>
        <w:t xml:space="preserve">ih polja </w:t>
      </w:r>
      <w:r w:rsidR="0096342F">
        <w:rPr>
          <w:bCs/>
          <w:sz w:val="20"/>
          <w:szCs w:val="20"/>
          <w:lang w:eastAsia="ko-KR"/>
        </w:rPr>
        <w:t>u skladu sa Evropskom legislativom</w:t>
      </w:r>
      <w:r w:rsidR="00D32A73">
        <w:rPr>
          <w:bCs/>
          <w:sz w:val="20"/>
          <w:szCs w:val="20"/>
          <w:lang w:eastAsia="ko-KR"/>
        </w:rPr>
        <w:t xml:space="preserve">. </w:t>
      </w:r>
      <w:r w:rsidR="00E74479" w:rsidRPr="000B085B">
        <w:rPr>
          <w:bCs/>
          <w:sz w:val="20"/>
          <w:szCs w:val="20"/>
          <w:lang w:eastAsia="ko-KR"/>
        </w:rPr>
        <w:t xml:space="preserve">Proračuni su obavljeni na </w:t>
      </w:r>
      <w:r w:rsidR="00E2328C">
        <w:rPr>
          <w:bCs/>
          <w:sz w:val="20"/>
          <w:szCs w:val="20"/>
          <w:lang w:eastAsia="ko-KR"/>
        </w:rPr>
        <w:t xml:space="preserve">nekoliko različitih objekata </w:t>
      </w:r>
      <w:r w:rsidR="00E74479" w:rsidRPr="000B085B">
        <w:rPr>
          <w:bCs/>
          <w:sz w:val="20"/>
          <w:szCs w:val="20"/>
          <w:lang w:eastAsia="ko-KR"/>
        </w:rPr>
        <w:t>oko kojih se pojavljuju najveći proble</w:t>
      </w:r>
      <w:r w:rsidR="0096342F">
        <w:rPr>
          <w:bCs/>
          <w:sz w:val="20"/>
          <w:szCs w:val="20"/>
          <w:lang w:eastAsia="ko-KR"/>
        </w:rPr>
        <w:t>mi u smislu otpora prema građenju. Prema istim prim</w:t>
      </w:r>
      <w:r w:rsidR="00E74479" w:rsidRPr="000B085B">
        <w:rPr>
          <w:bCs/>
          <w:sz w:val="20"/>
          <w:szCs w:val="20"/>
          <w:lang w:eastAsia="ko-KR"/>
        </w:rPr>
        <w:t>erima vidljivo je da se, uz pridržavanje projektanata n</w:t>
      </w:r>
      <w:r w:rsidR="0096342F">
        <w:rPr>
          <w:bCs/>
          <w:sz w:val="20"/>
          <w:szCs w:val="20"/>
          <w:lang w:eastAsia="ko-KR"/>
        </w:rPr>
        <w:t>ormama i pravilnicima, mogu izb</w:t>
      </w:r>
      <w:r w:rsidR="00E74479" w:rsidRPr="000B085B">
        <w:rPr>
          <w:bCs/>
          <w:sz w:val="20"/>
          <w:szCs w:val="20"/>
          <w:lang w:eastAsia="ko-KR"/>
        </w:rPr>
        <w:t xml:space="preserve">eći svi problemi vezani za povećane </w:t>
      </w:r>
      <w:r w:rsidR="0096342F">
        <w:rPr>
          <w:bCs/>
          <w:sz w:val="20"/>
          <w:szCs w:val="20"/>
          <w:lang w:eastAsia="ko-KR"/>
        </w:rPr>
        <w:t>nivoe električnih i magnetnih polja u okolin</w:t>
      </w:r>
      <w:r w:rsidR="00E74479" w:rsidRPr="000B085B">
        <w:rPr>
          <w:bCs/>
          <w:sz w:val="20"/>
          <w:szCs w:val="20"/>
          <w:lang w:eastAsia="ko-KR"/>
        </w:rPr>
        <w:t>i elektroenergetske infrastrukture.</w:t>
      </w:r>
    </w:p>
    <w:p w:rsidR="00A665F5" w:rsidRPr="00D70F84" w:rsidRDefault="00A665F5" w:rsidP="00692B18">
      <w:pPr>
        <w:autoSpaceDE w:val="0"/>
        <w:autoSpaceDN w:val="0"/>
        <w:adjustRightInd w:val="0"/>
        <w:rPr>
          <w:b/>
          <w:bCs/>
          <w:sz w:val="20"/>
          <w:szCs w:val="20"/>
          <w:lang w:eastAsia="ko-KR"/>
        </w:rPr>
      </w:pPr>
    </w:p>
    <w:p w:rsidR="003B6C01" w:rsidRPr="00D70F84" w:rsidRDefault="003B6C01" w:rsidP="00692B18">
      <w:pPr>
        <w:autoSpaceDE w:val="0"/>
        <w:autoSpaceDN w:val="0"/>
        <w:adjustRightInd w:val="0"/>
        <w:rPr>
          <w:b/>
          <w:bCs/>
          <w:sz w:val="20"/>
          <w:szCs w:val="20"/>
          <w:lang w:eastAsia="ko-KR"/>
        </w:rPr>
      </w:pPr>
    </w:p>
    <w:p w:rsidR="003B6C01" w:rsidRDefault="003B6C01" w:rsidP="00444ECF">
      <w:pPr>
        <w:autoSpaceDE w:val="0"/>
        <w:autoSpaceDN w:val="0"/>
        <w:adjustRightInd w:val="0"/>
        <w:outlineLvl w:val="0"/>
        <w:rPr>
          <w:b/>
          <w:bCs/>
          <w:sz w:val="20"/>
          <w:szCs w:val="20"/>
          <w:lang w:eastAsia="ko-KR"/>
        </w:rPr>
      </w:pPr>
      <w:r w:rsidRPr="000B085B">
        <w:rPr>
          <w:b/>
          <w:bCs/>
          <w:sz w:val="20"/>
          <w:szCs w:val="20"/>
          <w:lang w:eastAsia="ko-KR"/>
        </w:rPr>
        <w:t>LITERATURA</w:t>
      </w:r>
    </w:p>
    <w:p w:rsidR="00CA565F" w:rsidRPr="00D70F84" w:rsidRDefault="00CA565F" w:rsidP="00444ECF">
      <w:pPr>
        <w:autoSpaceDE w:val="0"/>
        <w:autoSpaceDN w:val="0"/>
        <w:adjustRightInd w:val="0"/>
        <w:outlineLvl w:val="0"/>
        <w:rPr>
          <w:b/>
          <w:bCs/>
          <w:sz w:val="20"/>
          <w:szCs w:val="20"/>
          <w:lang w:eastAsia="ko-K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"/>
        <w:gridCol w:w="8795"/>
      </w:tblGrid>
      <w:tr w:rsidR="0096342F" w:rsidTr="000B19A5">
        <w:trPr>
          <w:trHeight w:val="753"/>
        </w:trPr>
        <w:tc>
          <w:tcPr>
            <w:tcW w:w="275" w:type="dxa"/>
          </w:tcPr>
          <w:p w:rsidR="000B19A5" w:rsidRPr="000B19A5" w:rsidRDefault="000B19A5" w:rsidP="000B19A5">
            <w:pPr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2"/>
                <w:szCs w:val="2"/>
                <w:lang w:eastAsia="ko-KR"/>
              </w:rPr>
            </w:pPr>
          </w:p>
          <w:p w:rsidR="0096342F" w:rsidRPr="00E2328C" w:rsidRDefault="000B19A5" w:rsidP="000B19A5">
            <w:pPr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16"/>
                <w:szCs w:val="16"/>
                <w:lang w:eastAsia="ko-KR"/>
              </w:rPr>
            </w:pPr>
            <w:r w:rsidRPr="00E2328C">
              <w:rPr>
                <w:bCs/>
                <w:sz w:val="16"/>
                <w:szCs w:val="16"/>
                <w:lang w:eastAsia="ko-KR"/>
              </w:rPr>
              <w:t>1.</w:t>
            </w:r>
          </w:p>
        </w:tc>
        <w:tc>
          <w:tcPr>
            <w:tcW w:w="8805" w:type="dxa"/>
          </w:tcPr>
          <w:p w:rsidR="000B19A5" w:rsidRDefault="000B19A5" w:rsidP="000B19A5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420C3C">
              <w:rPr>
                <w:sz w:val="16"/>
                <w:szCs w:val="16"/>
              </w:rPr>
              <w:t>H.Salkić, A.Softić, A.Muharemović, I.Turković and M.Klarić</w:t>
            </w:r>
            <w:r w:rsidRPr="00420C3C">
              <w:rPr>
                <w:bCs/>
                <w:sz w:val="20"/>
                <w:szCs w:val="20"/>
                <w:lang w:eastAsia="ko-KR"/>
              </w:rPr>
              <w:t xml:space="preserve">. </w:t>
            </w:r>
            <w:r w:rsidRPr="00420C3C">
              <w:rPr>
                <w:sz w:val="16"/>
                <w:szCs w:val="16"/>
              </w:rPr>
              <w:t xml:space="preserve">ELECTROMAGNETIC RADIATION, Edited by Saad Osman Bashir, ISBN 978-953-51-06395, Hardcover, 288 pages, Publisher InTech, june 05,2012 under CCBY3.0 license, in subject Electrical and Electronik Engineering DOI: 10.5772/2009, Chapter 9 </w:t>
            </w:r>
            <w:r w:rsidRPr="00420C3C">
              <w:rPr>
                <w:i/>
                <w:sz w:val="16"/>
                <w:szCs w:val="16"/>
              </w:rPr>
              <w:t>“Calculation and Measurement of Electromagnetic Fields”</w:t>
            </w:r>
            <w:r w:rsidRPr="00420C3C">
              <w:rPr>
                <w:sz w:val="16"/>
                <w:szCs w:val="16"/>
              </w:rPr>
              <w:t xml:space="preserve"> by H.Salkić, A.Softić, A.Muharemović, I.Turković and M.Klarić</w:t>
            </w:r>
            <w:r>
              <w:rPr>
                <w:sz w:val="16"/>
                <w:szCs w:val="16"/>
              </w:rPr>
              <w:t>.</w:t>
            </w:r>
          </w:p>
          <w:p w:rsidR="0096342F" w:rsidRPr="0096342F" w:rsidRDefault="0096342F" w:rsidP="000B19A5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sz w:val="4"/>
                <w:szCs w:val="4"/>
                <w:lang w:eastAsia="ko-KR"/>
              </w:rPr>
            </w:pPr>
          </w:p>
        </w:tc>
      </w:tr>
      <w:tr w:rsidR="0096342F" w:rsidTr="000B19A5">
        <w:tc>
          <w:tcPr>
            <w:tcW w:w="275" w:type="dxa"/>
          </w:tcPr>
          <w:p w:rsidR="0096342F" w:rsidRPr="000B19A5" w:rsidRDefault="0096342F" w:rsidP="000B19A5">
            <w:pPr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16"/>
                <w:szCs w:val="16"/>
                <w:lang w:eastAsia="ko-KR"/>
              </w:rPr>
            </w:pPr>
            <w:r w:rsidRPr="000B19A5">
              <w:rPr>
                <w:bCs/>
                <w:sz w:val="16"/>
                <w:szCs w:val="16"/>
                <w:lang w:eastAsia="ko-KR"/>
              </w:rPr>
              <w:t>2.</w:t>
            </w:r>
          </w:p>
        </w:tc>
        <w:tc>
          <w:tcPr>
            <w:tcW w:w="8805" w:type="dxa"/>
          </w:tcPr>
          <w:p w:rsidR="0096342F" w:rsidRPr="00420C3C" w:rsidRDefault="000B19A5" w:rsidP="000B19A5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sz w:val="20"/>
                <w:szCs w:val="20"/>
                <w:lang w:eastAsia="ko-KR"/>
              </w:rPr>
            </w:pPr>
            <w:r>
              <w:rPr>
                <w:sz w:val="16"/>
                <w:szCs w:val="16"/>
              </w:rPr>
              <w:t>A.Muharemović, V.Madžarević</w:t>
            </w:r>
            <w:r w:rsidR="0096342F" w:rsidRPr="00420C3C">
              <w:rPr>
                <w:sz w:val="16"/>
                <w:szCs w:val="16"/>
              </w:rPr>
              <w:t>, H</w:t>
            </w:r>
            <w:r>
              <w:rPr>
                <w:sz w:val="16"/>
                <w:szCs w:val="16"/>
              </w:rPr>
              <w:t>.Salkić, I.Turković, N.Mehinović</w:t>
            </w:r>
            <w:r w:rsidR="0096342F" w:rsidRPr="00420C3C">
              <w:rPr>
                <w:sz w:val="16"/>
                <w:szCs w:val="16"/>
              </w:rPr>
              <w:t xml:space="preserve">, </w:t>
            </w:r>
            <w:r w:rsidR="0096342F" w:rsidRPr="00420C3C">
              <w:rPr>
                <w:i/>
                <w:sz w:val="16"/>
                <w:szCs w:val="16"/>
              </w:rPr>
              <w:t>“Calculation of Low-frequency Magnetic Field Distribution of a Transformer Station in Stationary State”</w:t>
            </w:r>
            <w:r w:rsidR="0096342F" w:rsidRPr="00420C3C">
              <w:rPr>
                <w:sz w:val="16"/>
                <w:szCs w:val="16"/>
              </w:rPr>
              <w:t>, IREMOS-International Review on Modeling and Simulations, pp. 650-656, Vol. 2 n.6, December 2009.</w:t>
            </w:r>
          </w:p>
          <w:p w:rsidR="0096342F" w:rsidRPr="0096342F" w:rsidRDefault="0096342F" w:rsidP="000B19A5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4"/>
                <w:szCs w:val="4"/>
                <w:lang w:eastAsia="ko-KR"/>
              </w:rPr>
            </w:pPr>
          </w:p>
        </w:tc>
      </w:tr>
      <w:tr w:rsidR="0096342F" w:rsidTr="000B19A5">
        <w:tc>
          <w:tcPr>
            <w:tcW w:w="275" w:type="dxa"/>
          </w:tcPr>
          <w:p w:rsidR="0096342F" w:rsidRPr="000B19A5" w:rsidRDefault="0096342F" w:rsidP="000B19A5">
            <w:pPr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16"/>
                <w:szCs w:val="16"/>
                <w:lang w:eastAsia="ko-KR"/>
              </w:rPr>
            </w:pPr>
            <w:r w:rsidRPr="000B19A5">
              <w:rPr>
                <w:bCs/>
                <w:sz w:val="16"/>
                <w:szCs w:val="16"/>
                <w:lang w:eastAsia="ko-KR"/>
              </w:rPr>
              <w:t>3.</w:t>
            </w:r>
          </w:p>
        </w:tc>
        <w:tc>
          <w:tcPr>
            <w:tcW w:w="8805" w:type="dxa"/>
            <w:vAlign w:val="center"/>
          </w:tcPr>
          <w:p w:rsidR="0096342F" w:rsidRPr="00420C3C" w:rsidRDefault="0096342F" w:rsidP="0096342F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sz w:val="20"/>
                <w:szCs w:val="20"/>
                <w:lang w:eastAsia="ko-KR"/>
              </w:rPr>
            </w:pPr>
            <w:r w:rsidRPr="00420C3C">
              <w:rPr>
                <w:color w:val="000000"/>
                <w:sz w:val="16"/>
                <w:szCs w:val="16"/>
              </w:rPr>
              <w:t>A</w:t>
            </w:r>
            <w:r w:rsidR="000B19A5">
              <w:rPr>
                <w:color w:val="000000"/>
                <w:sz w:val="16"/>
                <w:szCs w:val="16"/>
              </w:rPr>
              <w:t>.Muharemović, H.Salkić, M.Klarić, I.Turković</w:t>
            </w:r>
            <w:r w:rsidRPr="00420C3C">
              <w:rPr>
                <w:color w:val="000000"/>
                <w:sz w:val="16"/>
                <w:szCs w:val="16"/>
              </w:rPr>
              <w:t>, A.Muharemovi</w:t>
            </w:r>
            <w:r w:rsidR="000B19A5">
              <w:rPr>
                <w:color w:val="000000"/>
                <w:sz w:val="16"/>
                <w:szCs w:val="16"/>
              </w:rPr>
              <w:t>ć</w:t>
            </w:r>
            <w:r w:rsidRPr="00420C3C">
              <w:rPr>
                <w:bCs/>
                <w:sz w:val="20"/>
                <w:szCs w:val="20"/>
                <w:lang w:eastAsia="ko-KR"/>
              </w:rPr>
              <w:t xml:space="preserve"> </w:t>
            </w:r>
            <w:r w:rsidR="00E2328C">
              <w:rPr>
                <w:color w:val="000000"/>
                <w:sz w:val="16"/>
                <w:szCs w:val="16"/>
              </w:rPr>
              <w:t>“</w:t>
            </w:r>
            <w:r w:rsidRPr="00E2328C">
              <w:rPr>
                <w:i/>
                <w:color w:val="000000"/>
                <w:sz w:val="16"/>
                <w:szCs w:val="16"/>
              </w:rPr>
              <w:t>The Calculation of Electromagnet</w:t>
            </w:r>
            <w:r w:rsidR="00E2328C">
              <w:rPr>
                <w:i/>
                <w:color w:val="000000"/>
                <w:sz w:val="16"/>
                <w:szCs w:val="16"/>
              </w:rPr>
              <w:t>ic Fields (EMF) in Substations of</w:t>
            </w:r>
            <w:r w:rsidRPr="00E2328C">
              <w:rPr>
                <w:i/>
                <w:color w:val="000000"/>
                <w:sz w:val="16"/>
                <w:szCs w:val="16"/>
              </w:rPr>
              <w:t xml:space="preserve">  Shopping Centers“</w:t>
            </w:r>
            <w:r w:rsidR="00E2328C">
              <w:rPr>
                <w:color w:val="000000"/>
                <w:sz w:val="16"/>
                <w:szCs w:val="16"/>
              </w:rPr>
              <w:t>,</w:t>
            </w:r>
            <w:r w:rsidRPr="00420C3C">
              <w:rPr>
                <w:color w:val="000000"/>
                <w:sz w:val="16"/>
                <w:szCs w:val="16"/>
              </w:rPr>
              <w:t xml:space="preserve"> IJEEE-International Journal of Electronics and Electrical Engineering , pp.140-148,</w:t>
            </w:r>
            <w:r w:rsidRPr="00420C3C">
              <w:rPr>
                <w:rStyle w:val="Heading2Char"/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r w:rsidRPr="00420C3C">
              <w:rPr>
                <w:rStyle w:val="Emphasis"/>
                <w:bCs/>
                <w:color w:val="000000"/>
                <w:sz w:val="16"/>
                <w:szCs w:val="16"/>
              </w:rPr>
              <w:t>ISSN:</w:t>
            </w:r>
            <w:r w:rsidRPr="00420C3C">
              <w:rPr>
                <w:rStyle w:val="Emphasis"/>
                <w:color w:val="000000"/>
                <w:sz w:val="16"/>
                <w:szCs w:val="16"/>
              </w:rPr>
              <w:t xml:space="preserve"> 0975-4814</w:t>
            </w:r>
            <w:r w:rsidRPr="00420C3C">
              <w:rPr>
                <w:color w:val="000000"/>
                <w:sz w:val="16"/>
                <w:szCs w:val="16"/>
              </w:rPr>
              <w:t>,  Vol.6, 2012</w:t>
            </w:r>
            <w:r>
              <w:rPr>
                <w:color w:val="000000"/>
                <w:sz w:val="16"/>
                <w:szCs w:val="16"/>
              </w:rPr>
              <w:t>.</w:t>
            </w:r>
          </w:p>
          <w:p w:rsidR="0096342F" w:rsidRPr="0096342F" w:rsidRDefault="0096342F" w:rsidP="0096342F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  <w:bCs/>
                <w:sz w:val="4"/>
                <w:szCs w:val="4"/>
                <w:lang w:eastAsia="ko-KR"/>
              </w:rPr>
            </w:pPr>
          </w:p>
        </w:tc>
      </w:tr>
      <w:tr w:rsidR="0096342F" w:rsidTr="000B19A5">
        <w:tc>
          <w:tcPr>
            <w:tcW w:w="275" w:type="dxa"/>
          </w:tcPr>
          <w:p w:rsidR="0096342F" w:rsidRPr="000B19A5" w:rsidRDefault="0096342F" w:rsidP="000B19A5">
            <w:pPr>
              <w:autoSpaceDE w:val="0"/>
              <w:autoSpaceDN w:val="0"/>
              <w:adjustRightInd w:val="0"/>
              <w:jc w:val="center"/>
              <w:outlineLvl w:val="0"/>
              <w:rPr>
                <w:bCs/>
                <w:sz w:val="16"/>
                <w:szCs w:val="16"/>
                <w:lang w:eastAsia="ko-KR"/>
              </w:rPr>
            </w:pPr>
            <w:r w:rsidRPr="000B19A5">
              <w:rPr>
                <w:bCs/>
                <w:sz w:val="16"/>
                <w:szCs w:val="16"/>
                <w:lang w:eastAsia="ko-KR"/>
              </w:rPr>
              <w:t>4.</w:t>
            </w:r>
          </w:p>
        </w:tc>
        <w:tc>
          <w:tcPr>
            <w:tcW w:w="8805" w:type="dxa"/>
            <w:vAlign w:val="center"/>
          </w:tcPr>
          <w:p w:rsidR="0096342F" w:rsidRPr="0096342F" w:rsidRDefault="0096342F" w:rsidP="0096342F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color w:val="000000"/>
                <w:sz w:val="16"/>
                <w:szCs w:val="16"/>
                <w:lang w:eastAsia="ko-KR"/>
              </w:rPr>
            </w:pPr>
            <w:r>
              <w:rPr>
                <w:color w:val="000000"/>
                <w:sz w:val="16"/>
                <w:szCs w:val="16"/>
              </w:rPr>
              <w:t>H.Salkić, N.Mehinović, A.Softić</w:t>
            </w:r>
            <w:r w:rsidRPr="00420C3C">
              <w:rPr>
                <w:color w:val="000000"/>
                <w:sz w:val="16"/>
                <w:szCs w:val="16"/>
              </w:rPr>
              <w:t xml:space="preserve">  </w:t>
            </w:r>
            <w:r w:rsidR="00E2328C" w:rsidRPr="00E2328C">
              <w:rPr>
                <w:i/>
                <w:color w:val="000000"/>
                <w:sz w:val="16"/>
                <w:szCs w:val="16"/>
              </w:rPr>
              <w:t>“</w:t>
            </w:r>
            <w:hyperlink r:id="rId28" w:history="1">
              <w:r w:rsidRPr="00E2328C">
                <w:rPr>
                  <w:rStyle w:val="Hyperlink"/>
                  <w:i/>
                  <w:color w:val="000000"/>
                  <w:sz w:val="16"/>
                  <w:szCs w:val="16"/>
                  <w:u w:val="none"/>
                </w:rPr>
                <w:t>Elimination of the Influence of Electromagnetic Radiation in Transformer Station Located in the Facility</w:t>
              </w:r>
              <w:r w:rsidR="00E2328C" w:rsidRPr="00E2328C">
                <w:rPr>
                  <w:rStyle w:val="Hyperlink"/>
                  <w:i/>
                  <w:color w:val="000000"/>
                  <w:sz w:val="16"/>
                  <w:szCs w:val="16"/>
                  <w:u w:val="none"/>
                </w:rPr>
                <w:t>“</w:t>
              </w:r>
              <w:r w:rsidR="00E2328C">
                <w:rPr>
                  <w:rStyle w:val="Hyperlink"/>
                  <w:color w:val="000000"/>
                  <w:sz w:val="16"/>
                  <w:szCs w:val="16"/>
                  <w:u w:val="none"/>
                </w:rPr>
                <w:t>,</w:t>
              </w:r>
              <w:r w:rsidRPr="00E2328C">
                <w:rPr>
                  <w:rStyle w:val="Hyperlink"/>
                  <w:i/>
                  <w:color w:val="000000"/>
                  <w:sz w:val="16"/>
                  <w:szCs w:val="16"/>
                  <w:u w:val="none"/>
                </w:rPr>
                <w:t xml:space="preserve"> </w:t>
              </w:r>
            </w:hyperlink>
            <w:r w:rsidRPr="00420C3C">
              <w:rPr>
                <w:color w:val="000000"/>
                <w:sz w:val="16"/>
                <w:szCs w:val="16"/>
              </w:rPr>
              <w:t xml:space="preserve">IREE-International  Review </w:t>
            </w:r>
            <w:r w:rsidRPr="00420C3C">
              <w:rPr>
                <w:bCs/>
                <w:iCs/>
                <w:color w:val="000000"/>
                <w:sz w:val="16"/>
                <w:szCs w:val="16"/>
                <w:lang w:val="en-GB"/>
              </w:rPr>
              <w:t>of Electrical Engineering</w:t>
            </w:r>
            <w:r w:rsidRPr="00420C3C">
              <w:rPr>
                <w:color w:val="000000"/>
                <w:sz w:val="16"/>
                <w:szCs w:val="16"/>
              </w:rPr>
              <w:t xml:space="preserve">, </w:t>
            </w:r>
            <w:r w:rsidRPr="00420C3C">
              <w:rPr>
                <w:bCs/>
                <w:color w:val="000000"/>
                <w:sz w:val="16"/>
                <w:szCs w:val="16"/>
              </w:rPr>
              <w:t xml:space="preserve">ISSN 1627-6660,  Cd-Rom ISSN 1627-6679, </w:t>
            </w:r>
            <w:r w:rsidRPr="00420C3C">
              <w:rPr>
                <w:color w:val="000000"/>
                <w:sz w:val="16"/>
                <w:szCs w:val="16"/>
              </w:rPr>
              <w:t>Vol.8.N.</w:t>
            </w:r>
            <w:r>
              <w:rPr>
                <w:color w:val="000000"/>
                <w:sz w:val="16"/>
                <w:szCs w:val="16"/>
              </w:rPr>
              <w:t>1, February 2013.</w:t>
            </w:r>
          </w:p>
        </w:tc>
      </w:tr>
    </w:tbl>
    <w:p w:rsidR="0096342F" w:rsidRPr="00420C3C" w:rsidRDefault="0096342F" w:rsidP="00D70F84">
      <w:pPr>
        <w:autoSpaceDE w:val="0"/>
        <w:autoSpaceDN w:val="0"/>
        <w:adjustRightInd w:val="0"/>
        <w:outlineLvl w:val="0"/>
        <w:rPr>
          <w:bCs/>
          <w:color w:val="000000"/>
          <w:sz w:val="16"/>
          <w:szCs w:val="16"/>
          <w:lang w:eastAsia="ko-KR"/>
        </w:rPr>
      </w:pPr>
    </w:p>
    <w:sectPr w:rsidR="0096342F" w:rsidRPr="00420C3C" w:rsidSect="00D70F84">
      <w:footerReference w:type="default" r:id="rId29"/>
      <w:footerReference w:type="first" r:id="rId30"/>
      <w:pgSz w:w="11906" w:h="16838"/>
      <w:pgMar w:top="1361" w:right="1418" w:bottom="136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BF4" w:rsidRDefault="00D30BF4" w:rsidP="00C12F1B">
      <w:r>
        <w:separator/>
      </w:r>
    </w:p>
  </w:endnote>
  <w:endnote w:type="continuationSeparator" w:id="0">
    <w:p w:rsidR="00D30BF4" w:rsidRDefault="00D30BF4" w:rsidP="00C12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445" w:rsidRDefault="00845445">
    <w:pPr>
      <w:pStyle w:val="Footer"/>
    </w:pPr>
  </w:p>
  <w:p w:rsidR="00845445" w:rsidRDefault="008454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445" w:rsidRPr="00723B0E" w:rsidRDefault="00845445" w:rsidP="00D70F84">
    <w:pPr>
      <w:pStyle w:val="NormalWeb"/>
      <w:rPr>
        <w:rFonts w:ascii="Times New Roman" w:hAnsi="Times New Roman" w:cs="Times New Roman"/>
        <w:i/>
        <w:sz w:val="16"/>
        <w:szCs w:val="16"/>
        <w:lang w:val="sr-Latn-CS"/>
      </w:rPr>
    </w:pPr>
    <w:r w:rsidRPr="00723B0E">
      <w:rPr>
        <w:rFonts w:ascii="Times New Roman" w:hAnsi="Times New Roman" w:cs="Times New Roman"/>
        <w:i/>
        <w:sz w:val="16"/>
        <w:szCs w:val="16"/>
      </w:rPr>
      <w:t>dr.sc.Hidajet Salkić dipl.ing.el.- JP EP BIH Elektrodistribucija Tuzla, Rudarska 38, tel. +387 35 304 363</w:t>
    </w:r>
  </w:p>
  <w:p w:rsidR="00845445" w:rsidRPr="00D70F84" w:rsidRDefault="00845445" w:rsidP="00D70F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BF4" w:rsidRDefault="00D30BF4" w:rsidP="00C12F1B">
      <w:r>
        <w:separator/>
      </w:r>
    </w:p>
  </w:footnote>
  <w:footnote w:type="continuationSeparator" w:id="0">
    <w:p w:rsidR="00D30BF4" w:rsidRDefault="00D30BF4" w:rsidP="00C12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C6C8C"/>
    <w:multiLevelType w:val="hybridMultilevel"/>
    <w:tmpl w:val="F4CE343C"/>
    <w:lvl w:ilvl="0" w:tplc="6450C93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A7598"/>
    <w:multiLevelType w:val="hybridMultilevel"/>
    <w:tmpl w:val="2F08C16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AD40B9"/>
    <w:multiLevelType w:val="hybridMultilevel"/>
    <w:tmpl w:val="F98C3B86"/>
    <w:lvl w:ilvl="0" w:tplc="F1500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F81FB6"/>
    <w:multiLevelType w:val="singleLevel"/>
    <w:tmpl w:val="421A683A"/>
    <w:lvl w:ilvl="0">
      <w:start w:val="1"/>
      <w:numFmt w:val="decimal"/>
      <w:pStyle w:val="CIGRELITER"/>
      <w:lvlText w:val="[%1]"/>
      <w:lvlJc w:val="left"/>
      <w:pPr>
        <w:tabs>
          <w:tab w:val="num" w:pos="567"/>
        </w:tabs>
        <w:ind w:left="567" w:hanging="567"/>
      </w:pPr>
    </w:lvl>
  </w:abstractNum>
  <w:abstractNum w:abstractNumId="4">
    <w:nsid w:val="20144838"/>
    <w:multiLevelType w:val="hybridMultilevel"/>
    <w:tmpl w:val="2C44B79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D38E2"/>
    <w:multiLevelType w:val="hybridMultilevel"/>
    <w:tmpl w:val="70FE648A"/>
    <w:lvl w:ilvl="0" w:tplc="4F74A4C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252201"/>
    <w:multiLevelType w:val="hybridMultilevel"/>
    <w:tmpl w:val="904C260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D0E9D"/>
    <w:multiLevelType w:val="multilevel"/>
    <w:tmpl w:val="E8721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6890C2B"/>
    <w:multiLevelType w:val="hybridMultilevel"/>
    <w:tmpl w:val="67860CC8"/>
    <w:lvl w:ilvl="0" w:tplc="BB0EB8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/>
        <w:sz w:val="24"/>
        <w:szCs w:val="24"/>
      </w:rPr>
    </w:lvl>
    <w:lvl w:ilvl="1" w:tplc="3A483E2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ABE0434A">
      <w:start w:val="1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7E4019A"/>
    <w:multiLevelType w:val="hybridMultilevel"/>
    <w:tmpl w:val="E892E018"/>
    <w:lvl w:ilvl="0" w:tplc="465CA9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1">
    <w:nsid w:val="301971C6"/>
    <w:multiLevelType w:val="hybridMultilevel"/>
    <w:tmpl w:val="EDF206E0"/>
    <w:lvl w:ilvl="0" w:tplc="1D2A40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787E36"/>
    <w:multiLevelType w:val="multilevel"/>
    <w:tmpl w:val="226AB24E"/>
    <w:lvl w:ilvl="0">
      <w:start w:val="3"/>
      <w:numFmt w:val="decimal"/>
      <w:lvlText w:val="%1.2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B0D263D"/>
    <w:multiLevelType w:val="hybridMultilevel"/>
    <w:tmpl w:val="5D2E20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3A5422"/>
    <w:multiLevelType w:val="hybridMultilevel"/>
    <w:tmpl w:val="B212E446"/>
    <w:lvl w:ilvl="0" w:tplc="BE7E5B76">
      <w:start w:val="1"/>
      <w:numFmt w:val="bullet"/>
      <w:lvlText w:val="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5">
    <w:nsid w:val="4B890471"/>
    <w:multiLevelType w:val="hybridMultilevel"/>
    <w:tmpl w:val="042A33AC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F63379"/>
    <w:multiLevelType w:val="hybridMultilevel"/>
    <w:tmpl w:val="EE886418"/>
    <w:lvl w:ilvl="0" w:tplc="FF864C14">
      <w:start w:val="3"/>
      <w:numFmt w:val="decimal"/>
      <w:lvlText w:val="%1.5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606849"/>
    <w:multiLevelType w:val="hybridMultilevel"/>
    <w:tmpl w:val="32461A84"/>
    <w:lvl w:ilvl="0" w:tplc="FF864C14">
      <w:start w:val="3"/>
      <w:numFmt w:val="decimal"/>
      <w:lvlText w:val="%1.5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955A45"/>
    <w:multiLevelType w:val="hybridMultilevel"/>
    <w:tmpl w:val="877ADA0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6A02E4"/>
    <w:multiLevelType w:val="multilevel"/>
    <w:tmpl w:val="02B2A50E"/>
    <w:lvl w:ilvl="0">
      <w:start w:val="3"/>
      <w:numFmt w:val="decimal"/>
      <w:lvlText w:val="%1.3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F3E1BC3"/>
    <w:multiLevelType w:val="hybridMultilevel"/>
    <w:tmpl w:val="C51C77A4"/>
    <w:lvl w:ilvl="0" w:tplc="70F4A9E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93CD4"/>
    <w:multiLevelType w:val="multilevel"/>
    <w:tmpl w:val="AD8ECF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682E7E76"/>
    <w:multiLevelType w:val="hybridMultilevel"/>
    <w:tmpl w:val="7C02E8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2076F9"/>
    <w:multiLevelType w:val="hybridMultilevel"/>
    <w:tmpl w:val="0DE2D9B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F675EA"/>
    <w:multiLevelType w:val="hybridMultilevel"/>
    <w:tmpl w:val="A6406B90"/>
    <w:lvl w:ilvl="0" w:tplc="ED020A98">
      <w:start w:val="3"/>
      <w:numFmt w:val="decimal"/>
      <w:lvlText w:val="%1.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ED4A61"/>
    <w:multiLevelType w:val="hybridMultilevel"/>
    <w:tmpl w:val="72163D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29121C"/>
    <w:multiLevelType w:val="multilevel"/>
    <w:tmpl w:val="0EF04DC8"/>
    <w:lvl w:ilvl="0">
      <w:start w:val="3"/>
      <w:numFmt w:val="decimal"/>
      <w:lvlText w:val="%1.2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"/>
  </w:num>
  <w:num w:numId="5">
    <w:abstractNumId w:val="18"/>
  </w:num>
  <w:num w:numId="6">
    <w:abstractNumId w:val="7"/>
  </w:num>
  <w:num w:numId="7">
    <w:abstractNumId w:val="10"/>
  </w:num>
  <w:num w:numId="8">
    <w:abstractNumId w:val="3"/>
  </w:num>
  <w:num w:numId="9">
    <w:abstractNumId w:val="25"/>
  </w:num>
  <w:num w:numId="10">
    <w:abstractNumId w:val="23"/>
  </w:num>
  <w:num w:numId="11">
    <w:abstractNumId w:val="14"/>
  </w:num>
  <w:num w:numId="12">
    <w:abstractNumId w:val="13"/>
  </w:num>
  <w:num w:numId="13">
    <w:abstractNumId w:val="0"/>
  </w:num>
  <w:num w:numId="14">
    <w:abstractNumId w:val="22"/>
  </w:num>
  <w:num w:numId="15">
    <w:abstractNumId w:val="21"/>
  </w:num>
  <w:num w:numId="16">
    <w:abstractNumId w:val="8"/>
  </w:num>
  <w:num w:numId="17">
    <w:abstractNumId w:val="15"/>
  </w:num>
  <w:num w:numId="18">
    <w:abstractNumId w:val="4"/>
  </w:num>
  <w:num w:numId="19">
    <w:abstractNumId w:val="6"/>
  </w:num>
  <w:num w:numId="20">
    <w:abstractNumId w:val="26"/>
  </w:num>
  <w:num w:numId="21">
    <w:abstractNumId w:val="12"/>
  </w:num>
  <w:num w:numId="22">
    <w:abstractNumId w:val="19"/>
  </w:num>
  <w:num w:numId="23">
    <w:abstractNumId w:val="24"/>
  </w:num>
  <w:num w:numId="24">
    <w:abstractNumId w:val="17"/>
  </w:num>
  <w:num w:numId="25">
    <w:abstractNumId w:val="11"/>
  </w:num>
  <w:num w:numId="26">
    <w:abstractNumId w:val="2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BB9"/>
    <w:rsid w:val="00022236"/>
    <w:rsid w:val="00061554"/>
    <w:rsid w:val="00066058"/>
    <w:rsid w:val="00071DDC"/>
    <w:rsid w:val="000768D6"/>
    <w:rsid w:val="000817E2"/>
    <w:rsid w:val="00091533"/>
    <w:rsid w:val="000A03B0"/>
    <w:rsid w:val="000B085B"/>
    <w:rsid w:val="000B19A5"/>
    <w:rsid w:val="000C3109"/>
    <w:rsid w:val="000D116C"/>
    <w:rsid w:val="000F27FD"/>
    <w:rsid w:val="00100F8D"/>
    <w:rsid w:val="00117201"/>
    <w:rsid w:val="00141297"/>
    <w:rsid w:val="00144705"/>
    <w:rsid w:val="00172AF4"/>
    <w:rsid w:val="00174253"/>
    <w:rsid w:val="001B7CD7"/>
    <w:rsid w:val="001C455B"/>
    <w:rsid w:val="001F1BB7"/>
    <w:rsid w:val="001F2DEA"/>
    <w:rsid w:val="00212BEF"/>
    <w:rsid w:val="0024149D"/>
    <w:rsid w:val="00247FE4"/>
    <w:rsid w:val="00287857"/>
    <w:rsid w:val="00287D0D"/>
    <w:rsid w:val="00290485"/>
    <w:rsid w:val="00296AC8"/>
    <w:rsid w:val="002C341A"/>
    <w:rsid w:val="002C43E7"/>
    <w:rsid w:val="00303ED9"/>
    <w:rsid w:val="0033321C"/>
    <w:rsid w:val="003362E7"/>
    <w:rsid w:val="00364A2A"/>
    <w:rsid w:val="00397603"/>
    <w:rsid w:val="003A5182"/>
    <w:rsid w:val="003B6C01"/>
    <w:rsid w:val="003C4F73"/>
    <w:rsid w:val="003D7735"/>
    <w:rsid w:val="003E4E89"/>
    <w:rsid w:val="00403A06"/>
    <w:rsid w:val="00420C3C"/>
    <w:rsid w:val="004268A3"/>
    <w:rsid w:val="004449BE"/>
    <w:rsid w:val="00444ECF"/>
    <w:rsid w:val="00457FBC"/>
    <w:rsid w:val="004A4306"/>
    <w:rsid w:val="004C4CE1"/>
    <w:rsid w:val="004D0D08"/>
    <w:rsid w:val="004F5141"/>
    <w:rsid w:val="00517A98"/>
    <w:rsid w:val="00525787"/>
    <w:rsid w:val="005330C0"/>
    <w:rsid w:val="00567B67"/>
    <w:rsid w:val="0058456B"/>
    <w:rsid w:val="005A1664"/>
    <w:rsid w:val="005A2E61"/>
    <w:rsid w:val="005C1A66"/>
    <w:rsid w:val="005C7CFD"/>
    <w:rsid w:val="005D76C1"/>
    <w:rsid w:val="005F52FA"/>
    <w:rsid w:val="00612F6F"/>
    <w:rsid w:val="00627B74"/>
    <w:rsid w:val="0063382F"/>
    <w:rsid w:val="006373A7"/>
    <w:rsid w:val="00645418"/>
    <w:rsid w:val="00645663"/>
    <w:rsid w:val="00646AFC"/>
    <w:rsid w:val="00651944"/>
    <w:rsid w:val="006816BA"/>
    <w:rsid w:val="00692B18"/>
    <w:rsid w:val="006B0B29"/>
    <w:rsid w:val="006D1C4C"/>
    <w:rsid w:val="006D66DF"/>
    <w:rsid w:val="00702615"/>
    <w:rsid w:val="00717BB9"/>
    <w:rsid w:val="00723B0E"/>
    <w:rsid w:val="007360C0"/>
    <w:rsid w:val="00752264"/>
    <w:rsid w:val="00763FE8"/>
    <w:rsid w:val="0078037D"/>
    <w:rsid w:val="007A1CC2"/>
    <w:rsid w:val="007B4082"/>
    <w:rsid w:val="007B5C74"/>
    <w:rsid w:val="007B7E34"/>
    <w:rsid w:val="007C16B3"/>
    <w:rsid w:val="00817068"/>
    <w:rsid w:val="00835C62"/>
    <w:rsid w:val="00845445"/>
    <w:rsid w:val="00873E28"/>
    <w:rsid w:val="008874BA"/>
    <w:rsid w:val="00893A2E"/>
    <w:rsid w:val="008A3399"/>
    <w:rsid w:val="008B2687"/>
    <w:rsid w:val="008B6F9C"/>
    <w:rsid w:val="008D12C1"/>
    <w:rsid w:val="008F3CE8"/>
    <w:rsid w:val="00904967"/>
    <w:rsid w:val="0096342F"/>
    <w:rsid w:val="00966204"/>
    <w:rsid w:val="00975EBC"/>
    <w:rsid w:val="0099588D"/>
    <w:rsid w:val="00997FE6"/>
    <w:rsid w:val="009B0DFE"/>
    <w:rsid w:val="009B4CD7"/>
    <w:rsid w:val="009C4704"/>
    <w:rsid w:val="009E721C"/>
    <w:rsid w:val="00A22CC4"/>
    <w:rsid w:val="00A567BB"/>
    <w:rsid w:val="00A612C6"/>
    <w:rsid w:val="00A665F5"/>
    <w:rsid w:val="00A70D0B"/>
    <w:rsid w:val="00A711B1"/>
    <w:rsid w:val="00A806E1"/>
    <w:rsid w:val="00A858E1"/>
    <w:rsid w:val="00A87B53"/>
    <w:rsid w:val="00AA5BAF"/>
    <w:rsid w:val="00AB3A79"/>
    <w:rsid w:val="00B01B33"/>
    <w:rsid w:val="00B03322"/>
    <w:rsid w:val="00B10044"/>
    <w:rsid w:val="00B1620F"/>
    <w:rsid w:val="00B24C39"/>
    <w:rsid w:val="00B329B4"/>
    <w:rsid w:val="00B35F16"/>
    <w:rsid w:val="00B40326"/>
    <w:rsid w:val="00B44280"/>
    <w:rsid w:val="00B5236E"/>
    <w:rsid w:val="00B57F9A"/>
    <w:rsid w:val="00B62E35"/>
    <w:rsid w:val="00B95602"/>
    <w:rsid w:val="00BD289B"/>
    <w:rsid w:val="00BF111E"/>
    <w:rsid w:val="00BF557F"/>
    <w:rsid w:val="00C12F1B"/>
    <w:rsid w:val="00C31704"/>
    <w:rsid w:val="00C37106"/>
    <w:rsid w:val="00C42282"/>
    <w:rsid w:val="00C556DF"/>
    <w:rsid w:val="00C5598E"/>
    <w:rsid w:val="00C80B3F"/>
    <w:rsid w:val="00C85F81"/>
    <w:rsid w:val="00CA1177"/>
    <w:rsid w:val="00CA4205"/>
    <w:rsid w:val="00CA565F"/>
    <w:rsid w:val="00CF3ACB"/>
    <w:rsid w:val="00CF67EC"/>
    <w:rsid w:val="00D06D5D"/>
    <w:rsid w:val="00D2165D"/>
    <w:rsid w:val="00D22966"/>
    <w:rsid w:val="00D30BF4"/>
    <w:rsid w:val="00D32A73"/>
    <w:rsid w:val="00D35189"/>
    <w:rsid w:val="00D35E78"/>
    <w:rsid w:val="00D4173D"/>
    <w:rsid w:val="00D531BD"/>
    <w:rsid w:val="00D635EB"/>
    <w:rsid w:val="00D70F84"/>
    <w:rsid w:val="00DA5FA5"/>
    <w:rsid w:val="00DD23C4"/>
    <w:rsid w:val="00DD2A7A"/>
    <w:rsid w:val="00DD3E82"/>
    <w:rsid w:val="00DF0755"/>
    <w:rsid w:val="00E0004E"/>
    <w:rsid w:val="00E041C5"/>
    <w:rsid w:val="00E042BE"/>
    <w:rsid w:val="00E2328C"/>
    <w:rsid w:val="00E274D1"/>
    <w:rsid w:val="00E323DA"/>
    <w:rsid w:val="00E47329"/>
    <w:rsid w:val="00E51359"/>
    <w:rsid w:val="00E53EC6"/>
    <w:rsid w:val="00E55CA6"/>
    <w:rsid w:val="00E74479"/>
    <w:rsid w:val="00E74BB9"/>
    <w:rsid w:val="00EB3381"/>
    <w:rsid w:val="00EB4E6C"/>
    <w:rsid w:val="00EC67BD"/>
    <w:rsid w:val="00EF1D5B"/>
    <w:rsid w:val="00F21CDA"/>
    <w:rsid w:val="00F260EC"/>
    <w:rsid w:val="00F27013"/>
    <w:rsid w:val="00F34CAB"/>
    <w:rsid w:val="00F62610"/>
    <w:rsid w:val="00F86EC4"/>
    <w:rsid w:val="00F938DF"/>
    <w:rsid w:val="00FA25F0"/>
    <w:rsid w:val="00FA3559"/>
    <w:rsid w:val="00FA4DF9"/>
    <w:rsid w:val="00FC7984"/>
    <w:rsid w:val="00FD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661E8E8-D9DB-425A-AECD-5F36449A2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308"/>
    <w:rPr>
      <w:sz w:val="24"/>
      <w:szCs w:val="24"/>
      <w:lang w:val="hr-HR" w:eastAsia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B268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35C62"/>
    <w:pPr>
      <w:keepNext/>
      <w:outlineLvl w:val="2"/>
    </w:pPr>
    <w:rPr>
      <w:b/>
      <w:sz w:val="22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74B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hr-HR" w:eastAsia="ko-KR"/>
    </w:rPr>
  </w:style>
  <w:style w:type="paragraph" w:styleId="DocumentMap">
    <w:name w:val="Document Map"/>
    <w:basedOn w:val="Normal"/>
    <w:semiHidden/>
    <w:rsid w:val="00444EC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BF557F"/>
    <w:pPr>
      <w:ind w:left="720"/>
      <w:contextualSpacing/>
    </w:pPr>
  </w:style>
  <w:style w:type="character" w:customStyle="1" w:styleId="Heading3Char">
    <w:name w:val="Heading 3 Char"/>
    <w:link w:val="Heading3"/>
    <w:rsid w:val="00835C62"/>
    <w:rPr>
      <w:b/>
      <w:sz w:val="22"/>
      <w:lang w:val="hr-HR" w:eastAsia="en-US"/>
    </w:rPr>
  </w:style>
  <w:style w:type="paragraph" w:customStyle="1" w:styleId="naslov1">
    <w:name w:val="naslov1"/>
    <w:basedOn w:val="Normal"/>
    <w:rsid w:val="006D1C4C"/>
    <w:pPr>
      <w:ind w:left="567"/>
    </w:pPr>
    <w:rPr>
      <w:rFonts w:eastAsia="Calibri"/>
      <w:b/>
      <w:sz w:val="26"/>
      <w:lang w:eastAsia="en-US"/>
    </w:rPr>
  </w:style>
  <w:style w:type="character" w:styleId="Emphasis">
    <w:name w:val="Emphasis"/>
    <w:uiPriority w:val="20"/>
    <w:qFormat/>
    <w:rsid w:val="00D35189"/>
    <w:rPr>
      <w:i/>
      <w:iCs/>
    </w:rPr>
  </w:style>
  <w:style w:type="paragraph" w:customStyle="1" w:styleId="CIGRELITER">
    <w:name w:val="CIGRE_LITER"/>
    <w:basedOn w:val="Normal"/>
    <w:rsid w:val="00287D0D"/>
    <w:pPr>
      <w:numPr>
        <w:numId w:val="8"/>
      </w:numPr>
      <w:spacing w:before="80"/>
      <w:jc w:val="both"/>
    </w:pPr>
    <w:rPr>
      <w:rFonts w:ascii="Arial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E53EC6"/>
    <w:pPr>
      <w:spacing w:before="100" w:beforeAutospacing="1" w:after="100" w:afterAutospacing="1"/>
    </w:pPr>
    <w:rPr>
      <w:rFonts w:ascii="Arial" w:eastAsia="Calibri" w:hAnsi="Arial" w:cs="Arial"/>
      <w:sz w:val="20"/>
      <w:szCs w:val="20"/>
    </w:rPr>
  </w:style>
  <w:style w:type="character" w:customStyle="1" w:styleId="Heading2Char">
    <w:name w:val="Heading 2 Char"/>
    <w:link w:val="Heading2"/>
    <w:rsid w:val="008B2687"/>
    <w:rPr>
      <w:rFonts w:ascii="Cambria" w:eastAsia="Times New Roman" w:hAnsi="Cambria" w:cs="Times New Roman"/>
      <w:b/>
      <w:bCs/>
      <w:i/>
      <w:iCs/>
      <w:sz w:val="28"/>
      <w:szCs w:val="28"/>
      <w:lang w:val="hr-HR" w:eastAsia="hr-HR"/>
    </w:rPr>
  </w:style>
  <w:style w:type="character" w:styleId="Strong">
    <w:name w:val="Strong"/>
    <w:uiPriority w:val="22"/>
    <w:qFormat/>
    <w:rsid w:val="00CA565F"/>
    <w:rPr>
      <w:b/>
      <w:bCs/>
    </w:rPr>
  </w:style>
  <w:style w:type="paragraph" w:styleId="Header">
    <w:name w:val="header"/>
    <w:basedOn w:val="Normal"/>
    <w:link w:val="HeaderChar"/>
    <w:rsid w:val="00C12F1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C12F1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12F1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C12F1B"/>
    <w:rPr>
      <w:sz w:val="24"/>
      <w:szCs w:val="24"/>
    </w:rPr>
  </w:style>
  <w:style w:type="paragraph" w:styleId="BalloonText">
    <w:name w:val="Balloon Text"/>
    <w:basedOn w:val="Normal"/>
    <w:link w:val="BalloonTextChar"/>
    <w:rsid w:val="00C12F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12F1B"/>
    <w:rPr>
      <w:rFonts w:ascii="Tahoma" w:hAnsi="Tahoma" w:cs="Tahoma"/>
      <w:sz w:val="16"/>
      <w:szCs w:val="16"/>
    </w:rPr>
  </w:style>
  <w:style w:type="character" w:styleId="Hyperlink">
    <w:name w:val="Hyperlink"/>
    <w:rsid w:val="00B35F16"/>
    <w:rPr>
      <w:color w:val="0000FF"/>
      <w:u w:val="single"/>
    </w:rPr>
  </w:style>
  <w:style w:type="table" w:styleId="TableGrid">
    <w:name w:val="Table Grid"/>
    <w:basedOn w:val="TableNormal"/>
    <w:rsid w:val="009C4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C43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0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emf"/><Relationship Id="rId28" Type="http://schemas.openxmlformats.org/officeDocument/2006/relationships/hyperlink" Target="javascript:show('div26A',26,'A');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25E96-95C7-421B-9BBF-DF3CE7793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4150</Words>
  <Characters>23661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Upute za pisanje rada</vt:lpstr>
    </vt:vector>
  </TitlesOfParts>
  <Company>Fakultet elektrotehnike</Company>
  <LinksUpToDate>false</LinksUpToDate>
  <CharactersWithSpaces>27756</CharactersWithSpaces>
  <SharedDoc>false</SharedDoc>
  <HLinks>
    <vt:vector size="6" baseType="variant">
      <vt:variant>
        <vt:i4>2031695</vt:i4>
      </vt:variant>
      <vt:variant>
        <vt:i4>81</vt:i4>
      </vt:variant>
      <vt:variant>
        <vt:i4>0</vt:i4>
      </vt:variant>
      <vt:variant>
        <vt:i4>5</vt:i4>
      </vt:variant>
      <vt:variant>
        <vt:lpwstr>javascript:show('div26A',26,'A');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Upute za pisanje rada</dc:title>
  <dc:creator>Amir Hadzimehmedovic</dc:creator>
  <cp:lastModifiedBy>Hidajet Salkić</cp:lastModifiedBy>
  <cp:revision>2</cp:revision>
  <dcterms:created xsi:type="dcterms:W3CDTF">2014-03-28T10:48:00Z</dcterms:created>
  <dcterms:modified xsi:type="dcterms:W3CDTF">2014-03-28T10:48:00Z</dcterms:modified>
</cp:coreProperties>
</file>